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F84" w14:textId="3E6BDBC8" w:rsidR="00810B5D" w:rsidRDefault="00270861" w:rsidP="6589D146">
      <w:pPr>
        <w:pStyle w:val="Heading1"/>
        <w:spacing w:after="120"/>
        <w:jc w:val="center"/>
        <w:rPr>
          <w:rFonts w:ascii="Leelawadee" w:hAnsi="Leelawadee" w:cs="Leelawadee"/>
          <w:sz w:val="40"/>
          <w:szCs w:val="40"/>
        </w:rPr>
      </w:pPr>
      <w:bookmarkStart w:id="0" w:name="_Toc357771638"/>
      <w:bookmarkStart w:id="1" w:name="_Toc346793416"/>
      <w:bookmarkStart w:id="2" w:name="_Toc328122777"/>
      <w:r>
        <w:rPr>
          <w:noProof/>
        </w:rPr>
        <w:drawing>
          <wp:anchor distT="0" distB="0" distL="114300" distR="114300" simplePos="0" relativeHeight="251658240" behindDoc="0" locked="0" layoutInCell="1" allowOverlap="1" wp14:anchorId="7D2DDF84" wp14:editId="7D2DDF85">
            <wp:simplePos x="0" y="0"/>
            <wp:positionH relativeFrom="column">
              <wp:posOffset>6115049</wp:posOffset>
            </wp:positionH>
            <wp:positionV relativeFrom="paragraph">
              <wp:posOffset>-586102</wp:posOffset>
            </wp:positionV>
            <wp:extent cx="571500" cy="619121"/>
            <wp:effectExtent l="0" t="0" r="0" b="0"/>
            <wp:wrapNone/>
            <wp:docPr id="1" name="Picture 8" descr="cid:image001.png@01CA7352.4DAB60B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1500" cy="619121"/>
                    </a:xfrm>
                    <a:prstGeom prst="rect">
                      <a:avLst/>
                    </a:prstGeom>
                    <a:noFill/>
                    <a:ln>
                      <a:noFill/>
                      <a:prstDash/>
                    </a:ln>
                  </pic:spPr>
                </pic:pic>
              </a:graphicData>
            </a:graphic>
          </wp:anchor>
        </w:drawing>
      </w:r>
      <w:r w:rsidR="3F15DA77" w:rsidRPr="13091D39">
        <w:rPr>
          <w:rFonts w:ascii="Leelawadee" w:hAnsi="Leelawadee" w:cs="Leelawadee"/>
          <w:bCs/>
          <w:sz w:val="40"/>
          <w:szCs w:val="40"/>
        </w:rPr>
        <w:t>MHS</w:t>
      </w:r>
      <w:r w:rsidRPr="13091D39">
        <w:rPr>
          <w:rFonts w:ascii="Leelawadee" w:hAnsi="Leelawadee" w:cs="Leelawadee"/>
          <w:bCs/>
          <w:sz w:val="40"/>
          <w:szCs w:val="40"/>
        </w:rPr>
        <w:t xml:space="preserve"> P</w:t>
      </w:r>
      <w:r w:rsidRPr="13091D39">
        <w:rPr>
          <w:rFonts w:ascii="Leelawadee" w:hAnsi="Leelawadee" w:cs="Leelawadee"/>
          <w:sz w:val="40"/>
          <w:szCs w:val="40"/>
        </w:rPr>
        <w:t>upil Premium Strategy 2021-24</w:t>
      </w:r>
      <w:bookmarkEnd w:id="0"/>
      <w:bookmarkEnd w:id="1"/>
      <w:bookmarkEnd w:id="2"/>
    </w:p>
    <w:p w14:paraId="631E3E13" w14:textId="6654269A" w:rsidR="5845854A" w:rsidRDefault="5845854A" w:rsidP="6589D146">
      <w:pPr>
        <w:spacing w:before="480" w:line="240" w:lineRule="auto"/>
        <w:jc w:val="center"/>
        <w:rPr>
          <w:rFonts w:ascii="Leelawadee" w:hAnsi="Leelawadee" w:cs="Leelawadee"/>
          <w:b/>
          <w:bCs/>
          <w:color w:val="104F75"/>
          <w:sz w:val="28"/>
          <w:szCs w:val="28"/>
        </w:rPr>
      </w:pPr>
      <w:r w:rsidRPr="6589D146">
        <w:rPr>
          <w:rFonts w:ascii="Leelawadee" w:hAnsi="Leelawadee" w:cs="Leelawadee"/>
          <w:b/>
          <w:bCs/>
          <w:color w:val="104F75"/>
          <w:sz w:val="32"/>
          <w:szCs w:val="32"/>
        </w:rPr>
        <w:t>PROGRESS REVIEW</w:t>
      </w:r>
      <w:r w:rsidRPr="6589D146">
        <w:rPr>
          <w:rFonts w:ascii="Leelawadee" w:hAnsi="Leelawadee" w:cs="Leelawadee"/>
          <w:b/>
          <w:bCs/>
          <w:color w:val="104F75"/>
          <w:sz w:val="28"/>
          <w:szCs w:val="28"/>
        </w:rPr>
        <w:t xml:space="preserve"> – </w:t>
      </w:r>
      <w:r w:rsidRPr="6589D146">
        <w:rPr>
          <w:rFonts w:ascii="Leelawadee" w:hAnsi="Leelawadee" w:cs="Leelawadee"/>
          <w:b/>
          <w:bCs/>
          <w:color w:val="104F75"/>
          <w:sz w:val="32"/>
          <w:szCs w:val="32"/>
        </w:rPr>
        <w:t xml:space="preserve">Year </w:t>
      </w:r>
      <w:r w:rsidR="00D5398F">
        <w:rPr>
          <w:rFonts w:ascii="Leelawadee" w:hAnsi="Leelawadee" w:cs="Leelawadee"/>
          <w:b/>
          <w:bCs/>
          <w:color w:val="104F75"/>
          <w:sz w:val="32"/>
          <w:szCs w:val="32"/>
        </w:rPr>
        <w:t xml:space="preserve">2 </w:t>
      </w:r>
      <w:r w:rsidRPr="6589D146">
        <w:rPr>
          <w:rFonts w:ascii="Leelawadee" w:hAnsi="Leelawadee" w:cs="Leelawadee"/>
          <w:b/>
          <w:bCs/>
          <w:color w:val="104F75"/>
          <w:sz w:val="32"/>
          <w:szCs w:val="32"/>
        </w:rPr>
        <w:t>202</w:t>
      </w:r>
      <w:r w:rsidR="00D5398F">
        <w:rPr>
          <w:rFonts w:ascii="Leelawadee" w:hAnsi="Leelawadee" w:cs="Leelawadee"/>
          <w:b/>
          <w:bCs/>
          <w:color w:val="104F75"/>
          <w:sz w:val="32"/>
          <w:szCs w:val="32"/>
        </w:rPr>
        <w:t>2</w:t>
      </w:r>
      <w:r w:rsidRPr="6589D146">
        <w:rPr>
          <w:rFonts w:ascii="Leelawadee" w:hAnsi="Leelawadee" w:cs="Leelawadee"/>
          <w:b/>
          <w:bCs/>
          <w:color w:val="104F75"/>
          <w:sz w:val="32"/>
          <w:szCs w:val="32"/>
        </w:rPr>
        <w:t>-2</w:t>
      </w:r>
      <w:r w:rsidR="00D5398F">
        <w:rPr>
          <w:rFonts w:ascii="Leelawadee" w:hAnsi="Leelawadee" w:cs="Leelawadee"/>
          <w:b/>
          <w:bCs/>
          <w:color w:val="104F75"/>
          <w:sz w:val="32"/>
          <w:szCs w:val="32"/>
        </w:rPr>
        <w:t>3</w:t>
      </w:r>
      <w:r w:rsidRPr="6589D146">
        <w:rPr>
          <w:rFonts w:eastAsia="Arial" w:cs="Arial"/>
          <w:color w:val="000000" w:themeColor="text1"/>
          <w:sz w:val="28"/>
          <w:szCs w:val="28"/>
        </w:rPr>
        <w:t xml:space="preserve"> </w:t>
      </w:r>
    </w:p>
    <w:p w14:paraId="7880A0A4" w14:textId="1D880E17" w:rsidR="5845854A" w:rsidRDefault="5845854A" w:rsidP="6589D146">
      <w:pPr>
        <w:rPr>
          <w:rFonts w:ascii="Leelawadee" w:eastAsia="Leelawadee" w:hAnsi="Leelawadee" w:cs="Leelawadee"/>
          <w:color w:val="000000" w:themeColor="text1"/>
        </w:rPr>
      </w:pPr>
      <w:r w:rsidRPr="6589D146">
        <w:rPr>
          <w:rFonts w:ascii="Leelawadee" w:eastAsia="Leelawadee" w:hAnsi="Leelawadee" w:cs="Leelawadee"/>
          <w:color w:val="000000" w:themeColor="text1"/>
        </w:rPr>
        <w:t>This details the impact that our pupil premium activity had on our pupils. 202</w:t>
      </w:r>
      <w:r w:rsidR="00D5398F">
        <w:rPr>
          <w:rFonts w:ascii="Leelawadee" w:eastAsia="Leelawadee" w:hAnsi="Leelawadee" w:cs="Leelawadee"/>
          <w:color w:val="000000" w:themeColor="text1"/>
        </w:rPr>
        <w:t>2</w:t>
      </w:r>
      <w:r w:rsidRPr="6589D146">
        <w:rPr>
          <w:rFonts w:ascii="Leelawadee" w:eastAsia="Leelawadee" w:hAnsi="Leelawadee" w:cs="Leelawadee"/>
          <w:color w:val="000000" w:themeColor="text1"/>
        </w:rPr>
        <w:t>-2</w:t>
      </w:r>
      <w:r w:rsidR="00D5398F">
        <w:rPr>
          <w:rFonts w:ascii="Leelawadee" w:eastAsia="Leelawadee" w:hAnsi="Leelawadee" w:cs="Leelawadee"/>
          <w:color w:val="000000" w:themeColor="text1"/>
        </w:rPr>
        <w:t>3</w:t>
      </w:r>
      <w:r w:rsidRPr="6589D146">
        <w:rPr>
          <w:rFonts w:ascii="Leelawadee" w:eastAsia="Leelawadee" w:hAnsi="Leelawadee" w:cs="Leelawadee"/>
          <w:color w:val="000000" w:themeColor="text1"/>
        </w:rPr>
        <w:t xml:space="preserve"> was the </w:t>
      </w:r>
      <w:r w:rsidR="00D5398F">
        <w:rPr>
          <w:rFonts w:ascii="Leelawadee" w:eastAsia="Leelawadee" w:hAnsi="Leelawadee" w:cs="Leelawadee"/>
          <w:color w:val="000000" w:themeColor="text1"/>
        </w:rPr>
        <w:t>second year</w:t>
      </w:r>
      <w:r w:rsidRPr="6589D146">
        <w:rPr>
          <w:rFonts w:ascii="Leelawadee" w:eastAsia="Leelawadee" w:hAnsi="Leelawadee" w:cs="Leelawadee"/>
          <w:color w:val="000000" w:themeColor="text1"/>
        </w:rPr>
        <w:t xml:space="preserve"> of this 3-year strategy plan. Our evaluation of impact is below.  </w:t>
      </w:r>
    </w:p>
    <w:p w14:paraId="65FA63BA" w14:textId="63F1DC13" w:rsidR="00B27037" w:rsidRPr="0069299D" w:rsidRDefault="551956A5" w:rsidP="0069299D">
      <w:pPr>
        <w:pStyle w:val="Heading2"/>
        <w:spacing w:before="0" w:after="0"/>
        <w:rPr>
          <w:rFonts w:ascii="Leelawadee" w:hAnsi="Leelawadee" w:cs="Leelawadee"/>
          <w:sz w:val="28"/>
          <w:szCs w:val="28"/>
        </w:rPr>
      </w:pPr>
      <w:bookmarkStart w:id="3" w:name="_Toc385406061"/>
      <w:r w:rsidRPr="6589D146">
        <w:rPr>
          <w:rFonts w:ascii="Leelawadee" w:hAnsi="Leelawadee" w:cs="Leelawadee"/>
          <w:sz w:val="28"/>
          <w:szCs w:val="28"/>
        </w:rPr>
        <w:t xml:space="preserve">Progress </w:t>
      </w:r>
      <w:r w:rsidR="4BD5F92C" w:rsidRPr="6589D146">
        <w:rPr>
          <w:rFonts w:ascii="Leelawadee" w:hAnsi="Leelawadee" w:cs="Leelawadee"/>
          <w:sz w:val="28"/>
          <w:szCs w:val="28"/>
        </w:rPr>
        <w:t xml:space="preserve">review – Year </w:t>
      </w:r>
      <w:r w:rsidR="007029DE">
        <w:rPr>
          <w:rFonts w:ascii="Leelawadee" w:hAnsi="Leelawadee" w:cs="Leelawadee"/>
          <w:sz w:val="28"/>
          <w:szCs w:val="28"/>
        </w:rPr>
        <w:t>2</w:t>
      </w:r>
      <w:r w:rsidR="4BD5F92C" w:rsidRPr="6589D146">
        <w:rPr>
          <w:rFonts w:ascii="Leelawadee" w:hAnsi="Leelawadee" w:cs="Leelawadee"/>
          <w:sz w:val="28"/>
          <w:szCs w:val="28"/>
        </w:rPr>
        <w:t xml:space="preserve"> </w:t>
      </w:r>
      <w:r w:rsidRPr="6589D146">
        <w:rPr>
          <w:rFonts w:ascii="Leelawadee" w:hAnsi="Leelawadee" w:cs="Leelawadee"/>
          <w:sz w:val="28"/>
          <w:szCs w:val="28"/>
        </w:rPr>
        <w:t>(202</w:t>
      </w:r>
      <w:r w:rsidR="00D5398F">
        <w:rPr>
          <w:rFonts w:ascii="Leelawadee" w:hAnsi="Leelawadee" w:cs="Leelawadee"/>
          <w:sz w:val="28"/>
          <w:szCs w:val="28"/>
        </w:rPr>
        <w:t>2</w:t>
      </w:r>
      <w:r w:rsidRPr="6589D146">
        <w:rPr>
          <w:rFonts w:ascii="Leelawadee" w:hAnsi="Leelawadee" w:cs="Leelawadee"/>
          <w:sz w:val="28"/>
          <w:szCs w:val="28"/>
        </w:rPr>
        <w:t>-2</w:t>
      </w:r>
      <w:r w:rsidR="00D5398F">
        <w:rPr>
          <w:rFonts w:ascii="Leelawadee" w:hAnsi="Leelawadee" w:cs="Leelawadee"/>
          <w:sz w:val="28"/>
          <w:szCs w:val="28"/>
        </w:rPr>
        <w:t>3</w:t>
      </w:r>
      <w:r w:rsidRPr="6589D146">
        <w:rPr>
          <w:rFonts w:ascii="Leelawadee" w:hAnsi="Leelawadee" w:cs="Leelawadee"/>
          <w:sz w:val="28"/>
          <w:szCs w:val="28"/>
        </w:rPr>
        <w:t xml:space="preserve">) </w:t>
      </w:r>
    </w:p>
    <w:tbl>
      <w:tblPr>
        <w:tblStyle w:val="TableGrid"/>
        <w:tblW w:w="10065" w:type="dxa"/>
        <w:tblInd w:w="-289" w:type="dxa"/>
        <w:tblLayout w:type="fixed"/>
        <w:tblLook w:val="06A0" w:firstRow="1" w:lastRow="0" w:firstColumn="1" w:lastColumn="0" w:noHBand="1" w:noVBand="1"/>
      </w:tblPr>
      <w:tblGrid>
        <w:gridCol w:w="10065"/>
      </w:tblGrid>
      <w:tr w:rsidR="00453D64" w14:paraId="019D5C9B" w14:textId="77777777" w:rsidTr="00D5398F">
        <w:trPr>
          <w:trHeight w:val="630"/>
        </w:trPr>
        <w:tc>
          <w:tcPr>
            <w:tcW w:w="10065" w:type="dxa"/>
            <w:shd w:val="clear" w:color="auto" w:fill="D9D9D9" w:themeFill="background1" w:themeFillShade="D9"/>
          </w:tcPr>
          <w:p w14:paraId="589C5CB4" w14:textId="77777777" w:rsidR="00453D64" w:rsidRDefault="00453D64" w:rsidP="00453D64">
            <w:pPr>
              <w:jc w:val="center"/>
              <w:rPr>
                <w:rFonts w:ascii="Leelawadee" w:hAnsi="Leelawadee" w:cs="Leelawadee"/>
                <w:b/>
                <w:bCs/>
                <w:color w:val="104F75"/>
                <w:sz w:val="28"/>
                <w:szCs w:val="28"/>
              </w:rPr>
            </w:pPr>
            <w:r w:rsidRPr="6589D146">
              <w:rPr>
                <w:rFonts w:ascii="Leelawadee" w:hAnsi="Leelawadee" w:cs="Leelawadee"/>
                <w:b/>
                <w:bCs/>
                <w:color w:val="104F75"/>
                <w:sz w:val="28"/>
                <w:szCs w:val="28"/>
              </w:rPr>
              <w:t>Teaching Strategies:</w:t>
            </w:r>
          </w:p>
        </w:tc>
      </w:tr>
      <w:tr w:rsidR="00453D64" w14:paraId="6B08AF9F" w14:textId="77777777" w:rsidTr="00D5398F">
        <w:trPr>
          <w:trHeight w:val="300"/>
        </w:trPr>
        <w:tc>
          <w:tcPr>
            <w:tcW w:w="10065" w:type="dxa"/>
          </w:tcPr>
          <w:p w14:paraId="0CF6596A" w14:textId="5A083A9E" w:rsidR="00453D64" w:rsidRDefault="00453D64" w:rsidP="00D5398F">
            <w:pPr>
              <w:rPr>
                <w:rFonts w:ascii="Leelawadee" w:hAnsi="Leelawadee" w:cs="Leelawadee"/>
                <w:color w:val="0D0D0D" w:themeColor="text1" w:themeTint="F2"/>
                <w:sz w:val="22"/>
                <w:szCs w:val="22"/>
              </w:rPr>
            </w:pPr>
            <w:r w:rsidRPr="6589D146">
              <w:rPr>
                <w:rFonts w:ascii="Leelawadee" w:hAnsi="Leelawadee" w:cs="Leelawadee"/>
                <w:color w:val="0D0D0D" w:themeColor="text1" w:themeTint="F2"/>
                <w:sz w:val="22"/>
                <w:szCs w:val="22"/>
              </w:rPr>
              <w:t>The teaching strategies have been implemented effectively and focused teaching and learning groups were able to lead, trial and share effective strategies and we were able to see the development of these in lessons throughout the year</w:t>
            </w:r>
            <w:r w:rsidR="007029DE">
              <w:rPr>
                <w:rFonts w:ascii="Leelawadee" w:hAnsi="Leelawadee" w:cs="Leelawadee"/>
                <w:color w:val="0D0D0D" w:themeColor="text1" w:themeTint="F2"/>
                <w:sz w:val="22"/>
                <w:szCs w:val="22"/>
              </w:rPr>
              <w:t xml:space="preserve"> (evidence – lesson visits, external school development partner visits, subject reviews, student focus groups)</w:t>
            </w:r>
            <w:r w:rsidR="00D474CD">
              <w:rPr>
                <w:rFonts w:ascii="Leelawadee" w:hAnsi="Leelawadee" w:cs="Leelawadee"/>
                <w:color w:val="0D0D0D" w:themeColor="text1" w:themeTint="F2"/>
                <w:sz w:val="22"/>
                <w:szCs w:val="22"/>
              </w:rPr>
              <w:t xml:space="preserve">. </w:t>
            </w:r>
          </w:p>
          <w:p w14:paraId="2C3F214C" w14:textId="1D227FFC" w:rsidR="007029DE" w:rsidRDefault="00453D64" w:rsidP="00D5398F">
            <w:pPr>
              <w:spacing w:after="0" w:line="240" w:lineRule="auto"/>
              <w:rPr>
                <w:rFonts w:ascii="Leelawadee" w:hAnsi="Leelawadee" w:cs="Leelawadee"/>
                <w:color w:val="0D0D0D" w:themeColor="text1" w:themeTint="F2"/>
                <w:sz w:val="22"/>
                <w:szCs w:val="22"/>
              </w:rPr>
            </w:pPr>
            <w:r w:rsidRPr="6589D146">
              <w:rPr>
                <w:rFonts w:ascii="Leelawadee" w:hAnsi="Leelawadee" w:cs="Leelawadee"/>
                <w:color w:val="0D0D0D" w:themeColor="text1" w:themeTint="F2"/>
                <w:sz w:val="22"/>
                <w:szCs w:val="22"/>
              </w:rPr>
              <w:t xml:space="preserve">Reading is a crucial development area or us and we have seen a positive impact already through the strategies we have introduced. </w:t>
            </w:r>
            <w:r w:rsidR="007029DE" w:rsidRPr="007029DE">
              <w:rPr>
                <w:rFonts w:ascii="Leelawadee" w:hAnsi="Leelawadee" w:cs="Leelawadee"/>
                <w:color w:val="0D0D0D" w:themeColor="text1" w:themeTint="F2"/>
                <w:sz w:val="22"/>
                <w:szCs w:val="22"/>
              </w:rPr>
              <w:t>Reading is facilitated and encouraged across the curriculum to develop students’ fluency, confidence, and enjoyment. A key aspect of this is CPD for staff to support their knowledge and understanding of reading techniques, effective strategies for improving reading across the curriculum and how to effectively develop vocabulary and word rich classrooms.  Across subjects, teachers prioritise the development of students’ subject-specific vocabulary. In lessons, pupils are encouraged to read aloud among their peers, and staff are encouraged to read aloud to their class. This allows students to develop confidence and fluency in their reading skills.</w:t>
            </w:r>
          </w:p>
          <w:p w14:paraId="08C09F00" w14:textId="5E22A5F6" w:rsidR="00D5398F" w:rsidRDefault="00D5398F" w:rsidP="00D5398F">
            <w:pPr>
              <w:spacing w:after="0" w:line="240" w:lineRule="auto"/>
              <w:rPr>
                <w:rFonts w:ascii="Leelawadee" w:hAnsi="Leelawadee" w:cs="Leelawadee"/>
                <w:color w:val="0D0D0D" w:themeColor="text1" w:themeTint="F2"/>
                <w:sz w:val="22"/>
                <w:szCs w:val="22"/>
              </w:rPr>
            </w:pPr>
          </w:p>
          <w:p w14:paraId="7245C101" w14:textId="6428E41B" w:rsidR="007029DE" w:rsidRDefault="007029DE" w:rsidP="00D5398F">
            <w:pPr>
              <w:spacing w:after="0" w:line="240" w:lineRule="auto"/>
              <w:rPr>
                <w:rFonts w:ascii="Leelawadee" w:hAnsi="Leelawadee" w:cs="Leelawadee"/>
                <w:color w:val="0D0D0D" w:themeColor="text1" w:themeTint="F2"/>
                <w:sz w:val="22"/>
                <w:szCs w:val="22"/>
              </w:rPr>
            </w:pPr>
            <w:r w:rsidRPr="007029DE">
              <w:rPr>
                <w:rFonts w:ascii="Leelawadee" w:hAnsi="Leelawadee" w:cs="Leelawadee"/>
                <w:color w:val="0D0D0D" w:themeColor="text1" w:themeTint="F2"/>
                <w:sz w:val="22"/>
                <w:szCs w:val="22"/>
              </w:rPr>
              <w:t xml:space="preserve">Students in all year groups participate in a weekly tutor-led reading programme, which varies between fiction and non-fiction texts on a half-termly basis. Students are actively involved in the selection of texts, drawn from Wheelers </w:t>
            </w:r>
            <w:proofErr w:type="spellStart"/>
            <w:r w:rsidRPr="007029DE">
              <w:rPr>
                <w:rFonts w:ascii="Leelawadee" w:hAnsi="Leelawadee" w:cs="Leelawadee"/>
                <w:color w:val="0D0D0D" w:themeColor="text1" w:themeTint="F2"/>
                <w:sz w:val="22"/>
                <w:szCs w:val="22"/>
              </w:rPr>
              <w:t>ePlatform</w:t>
            </w:r>
            <w:proofErr w:type="spellEnd"/>
            <w:r w:rsidRPr="007029DE">
              <w:rPr>
                <w:rFonts w:ascii="Leelawadee" w:hAnsi="Leelawadee" w:cs="Leelawadee"/>
                <w:color w:val="0D0D0D" w:themeColor="text1" w:themeTint="F2"/>
                <w:sz w:val="22"/>
                <w:szCs w:val="22"/>
              </w:rPr>
              <w:t xml:space="preserve"> for fiction content and The Day for non-fiction. This also ensures that students are reminded weekly of the platforms available for their own borrowing. Borrowing figures on Wheelers </w:t>
            </w:r>
            <w:proofErr w:type="spellStart"/>
            <w:r w:rsidRPr="007029DE">
              <w:rPr>
                <w:rFonts w:ascii="Leelawadee" w:hAnsi="Leelawadee" w:cs="Leelawadee"/>
                <w:color w:val="0D0D0D" w:themeColor="text1" w:themeTint="F2"/>
                <w:sz w:val="22"/>
                <w:szCs w:val="22"/>
              </w:rPr>
              <w:t>ePlatform</w:t>
            </w:r>
            <w:proofErr w:type="spellEnd"/>
            <w:r w:rsidRPr="007029DE">
              <w:rPr>
                <w:rFonts w:ascii="Leelawadee" w:hAnsi="Leelawadee" w:cs="Leelawadee"/>
                <w:color w:val="0D0D0D" w:themeColor="text1" w:themeTint="F2"/>
                <w:sz w:val="22"/>
                <w:szCs w:val="22"/>
              </w:rPr>
              <w:t xml:space="preserve"> have increased as a result. Based on the University of Sussex’s ‘faster read’ model, tutors read aloud to students, with the text on screen for students to follow. </w:t>
            </w:r>
          </w:p>
          <w:p w14:paraId="69683769" w14:textId="77777777" w:rsidR="007029DE" w:rsidRDefault="007029DE" w:rsidP="00D5398F">
            <w:pPr>
              <w:spacing w:after="0" w:line="240" w:lineRule="auto"/>
              <w:rPr>
                <w:rFonts w:ascii="Leelawadee" w:hAnsi="Leelawadee" w:cs="Leelawadee"/>
                <w:color w:val="0D0D0D" w:themeColor="text1" w:themeTint="F2"/>
                <w:sz w:val="22"/>
                <w:szCs w:val="22"/>
              </w:rPr>
            </w:pPr>
          </w:p>
          <w:p w14:paraId="61D0E656" w14:textId="08BD969E" w:rsidR="00453D64" w:rsidRDefault="00453D64" w:rsidP="00D5398F">
            <w:pPr>
              <w:spacing w:after="0" w:line="240" w:lineRule="auto"/>
              <w:rPr>
                <w:rFonts w:ascii="Leelawadee" w:hAnsi="Leelawadee" w:cs="Leelawadee"/>
                <w:color w:val="0D0D0D" w:themeColor="text1" w:themeTint="F2"/>
              </w:rPr>
            </w:pPr>
            <w:r w:rsidRPr="6589D146">
              <w:rPr>
                <w:rFonts w:ascii="Leelawadee" w:hAnsi="Leelawadee" w:cs="Leelawadee"/>
                <w:color w:val="0D0D0D" w:themeColor="text1" w:themeTint="F2"/>
                <w:sz w:val="22"/>
                <w:szCs w:val="22"/>
              </w:rPr>
              <w:t xml:space="preserve">A wide range of resources were shared with the Reading T&amp;L research group to provide an initial research base for them to work from. This includes strategies from Doug </w:t>
            </w:r>
            <w:proofErr w:type="spellStart"/>
            <w:r w:rsidRPr="6589D146">
              <w:rPr>
                <w:rFonts w:ascii="Leelawadee" w:hAnsi="Leelawadee" w:cs="Leelawadee"/>
                <w:color w:val="0D0D0D" w:themeColor="text1" w:themeTint="F2"/>
                <w:sz w:val="22"/>
                <w:szCs w:val="22"/>
              </w:rPr>
              <w:t>Lemov’s</w:t>
            </w:r>
            <w:proofErr w:type="spellEnd"/>
            <w:r w:rsidRPr="6589D146">
              <w:rPr>
                <w:rFonts w:ascii="Leelawadee" w:hAnsi="Leelawadee" w:cs="Leelawadee"/>
                <w:color w:val="0D0D0D" w:themeColor="text1" w:themeTint="F2"/>
                <w:sz w:val="22"/>
                <w:szCs w:val="22"/>
              </w:rPr>
              <w:t xml:space="preserve"> Reading Reconsidered, Tom Sherrington’s </w:t>
            </w:r>
            <w:proofErr w:type="spellStart"/>
            <w:r w:rsidRPr="6589D146">
              <w:rPr>
                <w:rFonts w:ascii="Leelawadee" w:hAnsi="Leelawadee" w:cs="Leelawadee"/>
                <w:color w:val="0D0D0D" w:themeColor="text1" w:themeTint="F2"/>
                <w:sz w:val="22"/>
                <w:szCs w:val="22"/>
              </w:rPr>
              <w:t>Walkthrus</w:t>
            </w:r>
            <w:proofErr w:type="spellEnd"/>
            <w:r w:rsidRPr="6589D146">
              <w:rPr>
                <w:rFonts w:ascii="Leelawadee" w:hAnsi="Leelawadee" w:cs="Leelawadee"/>
                <w:color w:val="0D0D0D" w:themeColor="text1" w:themeTint="F2"/>
                <w:sz w:val="22"/>
                <w:szCs w:val="22"/>
              </w:rPr>
              <w:t xml:space="preserve"> and the Open University’s Reading for Pleasure. From this starting point, the group have developed, </w:t>
            </w:r>
            <w:proofErr w:type="gramStart"/>
            <w:r w:rsidRPr="6589D146">
              <w:rPr>
                <w:rFonts w:ascii="Leelawadee" w:hAnsi="Leelawadee" w:cs="Leelawadee"/>
                <w:color w:val="0D0D0D" w:themeColor="text1" w:themeTint="F2"/>
                <w:sz w:val="22"/>
                <w:szCs w:val="22"/>
              </w:rPr>
              <w:t>trialled</w:t>
            </w:r>
            <w:proofErr w:type="gramEnd"/>
            <w:r w:rsidRPr="6589D146">
              <w:rPr>
                <w:rFonts w:ascii="Leelawadee" w:hAnsi="Leelawadee" w:cs="Leelawadee"/>
                <w:color w:val="0D0D0D" w:themeColor="text1" w:themeTint="F2"/>
                <w:sz w:val="22"/>
                <w:szCs w:val="22"/>
              </w:rPr>
              <w:t xml:space="preserve"> and evaluated several reading strategies which have been shared with all staff during the two T&amp;L Showcase session.</w:t>
            </w:r>
            <w:r w:rsidRPr="6589D146">
              <w:rPr>
                <w:rFonts w:ascii="Leelawadee" w:hAnsi="Leelawadee" w:cs="Leelawadee"/>
                <w:color w:val="0D0D0D" w:themeColor="text1" w:themeTint="F2"/>
              </w:rPr>
              <w:t xml:space="preserve"> </w:t>
            </w:r>
          </w:p>
          <w:p w14:paraId="6C47EF5B" w14:textId="1EB66C99" w:rsidR="00D474CD" w:rsidRDefault="00D474CD" w:rsidP="00D5398F">
            <w:pPr>
              <w:spacing w:after="0" w:line="240" w:lineRule="auto"/>
              <w:rPr>
                <w:rFonts w:ascii="Leelawadee" w:hAnsi="Leelawadee" w:cs="Leelawadee"/>
                <w:color w:val="0D0D0D" w:themeColor="text1" w:themeTint="F2"/>
              </w:rPr>
            </w:pPr>
          </w:p>
          <w:p w14:paraId="5770EAD8" w14:textId="035436B0" w:rsidR="00D474CD" w:rsidRDefault="00D474CD" w:rsidP="00D5398F">
            <w:pPr>
              <w:spacing w:after="0" w:line="240" w:lineRule="auto"/>
              <w:rPr>
                <w:rFonts w:ascii="Leelawadee" w:hAnsi="Leelawadee" w:cs="Leelawadee"/>
                <w:color w:val="0D0D0D" w:themeColor="text1" w:themeTint="F2"/>
              </w:rPr>
            </w:pPr>
          </w:p>
          <w:p w14:paraId="26216ABE" w14:textId="77777777" w:rsidR="00453D64" w:rsidRDefault="00453D64" w:rsidP="00D5398F">
            <w:pPr>
              <w:spacing w:after="0" w:line="240" w:lineRule="auto"/>
              <w:rPr>
                <w:rFonts w:ascii="Leelawadee" w:hAnsi="Leelawadee" w:cs="Leelawadee"/>
                <w:color w:val="0D0D0D" w:themeColor="text1" w:themeTint="F2"/>
                <w:sz w:val="22"/>
                <w:szCs w:val="22"/>
              </w:rPr>
            </w:pPr>
          </w:p>
        </w:tc>
      </w:tr>
    </w:tbl>
    <w:p w14:paraId="10A7BDD9" w14:textId="0E2AF145" w:rsidR="00453D64" w:rsidRDefault="00453D64" w:rsidP="13091D39">
      <w:pPr>
        <w:rPr>
          <w:rFonts w:ascii="Leelawadee" w:hAnsi="Leelawadee" w:cs="Leelawadee"/>
          <w:i/>
          <w:iCs/>
          <w:color w:val="104F75"/>
          <w:sz w:val="28"/>
          <w:szCs w:val="28"/>
          <w:highlight w:val="yellow"/>
        </w:rPr>
      </w:pPr>
    </w:p>
    <w:tbl>
      <w:tblPr>
        <w:tblStyle w:val="TableGrid"/>
        <w:tblW w:w="10065" w:type="dxa"/>
        <w:tblInd w:w="-289" w:type="dxa"/>
        <w:tblLayout w:type="fixed"/>
        <w:tblLook w:val="06A0" w:firstRow="1" w:lastRow="0" w:firstColumn="1" w:lastColumn="0" w:noHBand="1" w:noVBand="1"/>
      </w:tblPr>
      <w:tblGrid>
        <w:gridCol w:w="10065"/>
      </w:tblGrid>
      <w:tr w:rsidR="00453D64" w14:paraId="43A51555" w14:textId="77777777" w:rsidTr="7C9AA16B">
        <w:trPr>
          <w:trHeight w:val="300"/>
        </w:trPr>
        <w:tc>
          <w:tcPr>
            <w:tcW w:w="10065" w:type="dxa"/>
            <w:shd w:val="clear" w:color="auto" w:fill="D9D9D9" w:themeFill="background1" w:themeFillShade="D9"/>
          </w:tcPr>
          <w:p w14:paraId="035DE19E" w14:textId="3E7186D2" w:rsidR="00453D64" w:rsidRDefault="00453D64" w:rsidP="00453D64">
            <w:pPr>
              <w:jc w:val="center"/>
              <w:rPr>
                <w:rFonts w:ascii="Leelawadee" w:hAnsi="Leelawadee" w:cs="Leelawadee"/>
                <w:b/>
                <w:bCs/>
                <w:color w:val="104F75"/>
                <w:sz w:val="26"/>
                <w:szCs w:val="26"/>
              </w:rPr>
            </w:pPr>
            <w:r w:rsidRPr="6589D146">
              <w:rPr>
                <w:rFonts w:ascii="Leelawadee" w:hAnsi="Leelawadee" w:cs="Leelawadee"/>
                <w:b/>
                <w:bCs/>
                <w:color w:val="104F75"/>
                <w:sz w:val="28"/>
                <w:szCs w:val="28"/>
              </w:rPr>
              <w:t>Targeted academic support</w:t>
            </w:r>
            <w:r>
              <w:rPr>
                <w:rFonts w:ascii="Leelawadee" w:hAnsi="Leelawadee" w:cs="Leelawadee"/>
                <w:b/>
                <w:bCs/>
                <w:color w:val="104F75"/>
                <w:sz w:val="28"/>
                <w:szCs w:val="28"/>
              </w:rPr>
              <w:t>:</w:t>
            </w:r>
          </w:p>
        </w:tc>
      </w:tr>
      <w:tr w:rsidR="00453D64" w14:paraId="793B6D51" w14:textId="77777777" w:rsidTr="7C9AA16B">
        <w:trPr>
          <w:trHeight w:val="300"/>
        </w:trPr>
        <w:tc>
          <w:tcPr>
            <w:tcW w:w="10065" w:type="dxa"/>
          </w:tcPr>
          <w:p w14:paraId="4F6219DC" w14:textId="72A3FC72" w:rsidR="00453D64" w:rsidRPr="00453D64" w:rsidRDefault="00453D64" w:rsidP="00D5398F">
            <w:pPr>
              <w:pStyle w:val="TableRowCentered"/>
              <w:ind w:left="0"/>
              <w:jc w:val="left"/>
              <w:rPr>
                <w:rFonts w:ascii="Leelawadee" w:hAnsi="Leelawadee" w:cs="Leelawadee"/>
                <w:color w:val="0D0D0D" w:themeColor="text1" w:themeTint="F2"/>
                <w:sz w:val="22"/>
                <w:szCs w:val="22"/>
              </w:rPr>
            </w:pPr>
            <w:r w:rsidRPr="6589D146">
              <w:rPr>
                <w:rFonts w:ascii="Leelawadee" w:hAnsi="Leelawadee" w:cs="Leelawadee"/>
                <w:color w:val="0D0D0D" w:themeColor="text1" w:themeTint="F2"/>
                <w:sz w:val="22"/>
                <w:szCs w:val="22"/>
              </w:rPr>
              <w:t>Targeted academic strategies were implemented in several ways with varying levels of success.</w:t>
            </w:r>
          </w:p>
          <w:p w14:paraId="1CD7BCE2" w14:textId="77777777" w:rsidR="00D5398F" w:rsidRDefault="00D5398F" w:rsidP="00D5398F">
            <w:pPr>
              <w:spacing w:after="0" w:line="240" w:lineRule="auto"/>
              <w:rPr>
                <w:rFonts w:ascii="Leelawadee" w:hAnsi="Leelawadee" w:cs="Leelawadee"/>
                <w:color w:val="000000" w:themeColor="text1"/>
                <w:sz w:val="22"/>
                <w:szCs w:val="22"/>
              </w:rPr>
            </w:pPr>
          </w:p>
          <w:p w14:paraId="255B6184" w14:textId="00743846" w:rsidR="00453D64" w:rsidRPr="00DD6985" w:rsidRDefault="00453D64" w:rsidP="7C9AA16B">
            <w:pPr>
              <w:spacing w:after="0" w:line="240" w:lineRule="auto"/>
              <w:rPr>
                <w:rFonts w:ascii="Leelawadee" w:hAnsi="Leelawadee" w:cs="Leelawadee"/>
                <w:color w:val="000000" w:themeColor="text1"/>
                <w:sz w:val="22"/>
                <w:szCs w:val="22"/>
              </w:rPr>
            </w:pPr>
            <w:r w:rsidRPr="7C9AA16B">
              <w:rPr>
                <w:rFonts w:ascii="Leelawadee" w:hAnsi="Leelawadee" w:cs="Leelawadee"/>
                <w:color w:val="000000" w:themeColor="text1"/>
                <w:sz w:val="22"/>
                <w:szCs w:val="22"/>
              </w:rPr>
              <w:t xml:space="preserve">The National Tutoring Programme </w:t>
            </w:r>
            <w:r w:rsidR="60E99072" w:rsidRPr="7C9AA16B">
              <w:rPr>
                <w:rFonts w:ascii="Leelawadee" w:hAnsi="Leelawadee" w:cs="Leelawadee"/>
                <w:color w:val="000000" w:themeColor="text1"/>
                <w:sz w:val="22"/>
                <w:szCs w:val="22"/>
              </w:rPr>
              <w:t xml:space="preserve">was delivered in school </w:t>
            </w:r>
            <w:r w:rsidR="0F0421A7" w:rsidRPr="7C9AA16B">
              <w:rPr>
                <w:rFonts w:ascii="Leelawadee" w:hAnsi="Leelawadee" w:cs="Leelawadee"/>
                <w:color w:val="000000" w:themeColor="text1"/>
                <w:sz w:val="22"/>
                <w:szCs w:val="22"/>
              </w:rPr>
              <w:t xml:space="preserve">with a focus on maths. It </w:t>
            </w:r>
            <w:r w:rsidRPr="7C9AA16B">
              <w:rPr>
                <w:rFonts w:ascii="Leelawadee" w:hAnsi="Leelawadee" w:cs="Leelawadee"/>
                <w:color w:val="000000" w:themeColor="text1"/>
                <w:sz w:val="22"/>
                <w:szCs w:val="22"/>
              </w:rPr>
              <w:t xml:space="preserve">supported </w:t>
            </w:r>
            <w:r w:rsidR="56C5D2D9" w:rsidRPr="7C9AA16B">
              <w:rPr>
                <w:rFonts w:ascii="Leelawadee UI" w:eastAsia="Leelawadee UI" w:hAnsi="Leelawadee UI" w:cs="Leelawadee UI"/>
                <w:color w:val="000000" w:themeColor="text1"/>
                <w:sz w:val="22"/>
                <w:szCs w:val="22"/>
                <w:lang w:val="en-US"/>
              </w:rPr>
              <w:t>20 Year 10</w:t>
            </w:r>
            <w:r w:rsidR="5C6599BD" w:rsidRPr="7C9AA16B">
              <w:rPr>
                <w:rFonts w:ascii="Leelawadee UI" w:eastAsia="Leelawadee UI" w:hAnsi="Leelawadee UI" w:cs="Leelawadee UI"/>
                <w:color w:val="000000" w:themeColor="text1"/>
                <w:sz w:val="22"/>
                <w:szCs w:val="22"/>
                <w:lang w:val="en-US"/>
              </w:rPr>
              <w:t xml:space="preserve"> </w:t>
            </w:r>
            <w:r w:rsidRPr="7C9AA16B">
              <w:rPr>
                <w:rFonts w:ascii="Leelawadee UI" w:eastAsia="Leelawadee UI" w:hAnsi="Leelawadee UI" w:cs="Leelawadee UI"/>
                <w:color w:val="000000" w:themeColor="text1"/>
                <w:sz w:val="22"/>
                <w:szCs w:val="22"/>
                <w:lang w:val="en-US"/>
              </w:rPr>
              <w:t>students</w:t>
            </w:r>
            <w:r w:rsidR="74B074D6" w:rsidRPr="7C9AA16B">
              <w:rPr>
                <w:rFonts w:ascii="Leelawadee UI" w:eastAsia="Leelawadee UI" w:hAnsi="Leelawadee UI" w:cs="Leelawadee UI"/>
                <w:color w:val="000000" w:themeColor="text1"/>
                <w:sz w:val="22"/>
                <w:szCs w:val="22"/>
                <w:lang w:val="en-US"/>
              </w:rPr>
              <w:t xml:space="preserve"> and 20 Year 9 students</w:t>
            </w:r>
            <w:r w:rsidRPr="7C9AA16B">
              <w:rPr>
                <w:rFonts w:ascii="Leelawadee UI" w:eastAsia="Leelawadee UI" w:hAnsi="Leelawadee UI" w:cs="Leelawadee UI"/>
                <w:color w:val="000000" w:themeColor="text1"/>
                <w:sz w:val="22"/>
                <w:szCs w:val="22"/>
                <w:lang w:val="en-US"/>
              </w:rPr>
              <w:t>, 5</w:t>
            </w:r>
            <w:r w:rsidR="01C109DA" w:rsidRPr="7C9AA16B">
              <w:rPr>
                <w:rFonts w:ascii="Leelawadee UI" w:eastAsia="Leelawadee UI" w:hAnsi="Leelawadee UI" w:cs="Leelawadee UI"/>
                <w:color w:val="000000" w:themeColor="text1"/>
                <w:sz w:val="22"/>
                <w:szCs w:val="22"/>
                <w:lang w:val="en-US"/>
              </w:rPr>
              <w:t>0</w:t>
            </w:r>
            <w:r w:rsidRPr="7C9AA16B">
              <w:rPr>
                <w:rFonts w:ascii="Leelawadee UI" w:eastAsia="Leelawadee UI" w:hAnsi="Leelawadee UI" w:cs="Leelawadee UI"/>
                <w:color w:val="000000" w:themeColor="text1"/>
                <w:sz w:val="22"/>
                <w:szCs w:val="22"/>
                <w:lang w:val="en-US"/>
              </w:rPr>
              <w:t>% of whom were Pupil Premium students.</w:t>
            </w:r>
            <w:r w:rsidRPr="7C9AA16B">
              <w:rPr>
                <w:rFonts w:ascii="Leelawadee" w:hAnsi="Leelawadee" w:cs="Leelawadee"/>
                <w:color w:val="000000" w:themeColor="text1"/>
                <w:sz w:val="22"/>
                <w:szCs w:val="22"/>
              </w:rPr>
              <w:t xml:space="preserve"> We had an average of </w:t>
            </w:r>
            <w:r w:rsidR="01971DDA" w:rsidRPr="7C9AA16B">
              <w:rPr>
                <w:rFonts w:ascii="Leelawadee" w:hAnsi="Leelawadee" w:cs="Leelawadee"/>
                <w:color w:val="000000" w:themeColor="text1"/>
                <w:sz w:val="22"/>
                <w:szCs w:val="22"/>
              </w:rPr>
              <w:t>8</w:t>
            </w:r>
            <w:r w:rsidRPr="7C9AA16B">
              <w:rPr>
                <w:rFonts w:ascii="Leelawadee" w:hAnsi="Leelawadee" w:cs="Leelawadee"/>
                <w:color w:val="000000" w:themeColor="text1"/>
                <w:sz w:val="22"/>
                <w:szCs w:val="22"/>
              </w:rPr>
              <w:t xml:space="preserve">3% attendance to sessions. Student feedback was </w:t>
            </w:r>
            <w:r w:rsidR="68EB37FB" w:rsidRPr="7C9AA16B">
              <w:rPr>
                <w:rFonts w:ascii="Leelawadee" w:hAnsi="Leelawadee" w:cs="Leelawadee"/>
                <w:color w:val="000000" w:themeColor="text1"/>
                <w:sz w:val="22"/>
                <w:szCs w:val="22"/>
              </w:rPr>
              <w:t xml:space="preserve">much more positive than our </w:t>
            </w:r>
            <w:r w:rsidR="68EB37FB" w:rsidRPr="7C9AA16B">
              <w:rPr>
                <w:rFonts w:ascii="Leelawadee" w:hAnsi="Leelawadee" w:cs="Leelawadee"/>
                <w:color w:val="000000" w:themeColor="text1"/>
                <w:sz w:val="22"/>
                <w:szCs w:val="22"/>
              </w:rPr>
              <w:lastRenderedPageBreak/>
              <w:t>experience with remote tutoring in the previous year</w:t>
            </w:r>
            <w:r w:rsidR="5C4DCC43" w:rsidRPr="7C9AA16B">
              <w:rPr>
                <w:rFonts w:ascii="Leelawadee" w:hAnsi="Leelawadee" w:cs="Leelawadee"/>
                <w:color w:val="000000" w:themeColor="text1"/>
                <w:sz w:val="22"/>
                <w:szCs w:val="22"/>
              </w:rPr>
              <w:t>, and classroom teachers reported improved engagement from those who had participated.</w:t>
            </w:r>
          </w:p>
          <w:p w14:paraId="77725B1B" w14:textId="77777777" w:rsidR="00453D64" w:rsidRPr="00DD6985" w:rsidRDefault="00453D64" w:rsidP="00D5398F">
            <w:pPr>
              <w:pStyle w:val="paragraph"/>
              <w:spacing w:before="0" w:beforeAutospacing="0" w:after="0" w:afterAutospacing="0"/>
              <w:rPr>
                <w:rFonts w:ascii="Leelawadee" w:hAnsi="Leelawadee" w:cs="Leelawadee"/>
                <w:color w:val="7030A0"/>
                <w:sz w:val="22"/>
                <w:szCs w:val="22"/>
                <w:lang w:val="en-US"/>
              </w:rPr>
            </w:pPr>
          </w:p>
          <w:p w14:paraId="2DFFAB17" w14:textId="77777777" w:rsidR="00501F06" w:rsidRPr="00501F06" w:rsidRDefault="00501F06" w:rsidP="00501F06">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501F06">
              <w:rPr>
                <w:rFonts w:ascii="Leelawadee UI" w:eastAsia="Leelawadee UI" w:hAnsi="Leelawadee UI" w:cs="Leelawadee UI"/>
                <w:color w:val="000000" w:themeColor="text1"/>
                <w:sz w:val="22"/>
                <w:szCs w:val="22"/>
              </w:rPr>
              <w:t>Our reading interventions have been impactful for targeted students over the last 3 years.  </w:t>
            </w:r>
          </w:p>
          <w:p w14:paraId="44535C6F" w14:textId="77777777" w:rsidR="00501F06" w:rsidRPr="00501F06" w:rsidRDefault="00501F06" w:rsidP="00501F06">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501F06">
              <w:rPr>
                <w:rFonts w:ascii="Leelawadee UI" w:eastAsia="Leelawadee UI" w:hAnsi="Leelawadee UI" w:cs="Leelawadee UI"/>
                <w:color w:val="000000" w:themeColor="text1"/>
                <w:sz w:val="22"/>
                <w:szCs w:val="22"/>
              </w:rPr>
              <w:t>These were students who, through baseline assessment, demonstrated significant reading age gaps (3 years plus compared to age related expectations ARE).  </w:t>
            </w:r>
          </w:p>
          <w:p w14:paraId="4D0DE850" w14:textId="77777777" w:rsidR="00501F06" w:rsidRPr="00501F06" w:rsidRDefault="00501F06" w:rsidP="00501F06">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501F06">
              <w:rPr>
                <w:rFonts w:ascii="Leelawadee UI" w:eastAsia="Leelawadee UI" w:hAnsi="Leelawadee UI" w:cs="Leelawadee UI"/>
                <w:color w:val="000000" w:themeColor="text1"/>
              </w:rPr>
              <w:t>I</w:t>
            </w:r>
            <w:r w:rsidRPr="00501F06">
              <w:rPr>
                <w:rFonts w:ascii="Leelawadee UI" w:eastAsia="Leelawadee UI" w:hAnsi="Leelawadee UI" w:cs="Leelawadee UI"/>
                <w:color w:val="000000" w:themeColor="text1"/>
                <w:sz w:val="22"/>
                <w:szCs w:val="22"/>
              </w:rPr>
              <w:t>n academic year 2022 to 2023 there were 25 students (23 Year 9 and 2 from year 10) who took part in the reading programme. Of these 12 we disadvantaged (48%) and 10 were SEN K. </w:t>
            </w:r>
          </w:p>
          <w:p w14:paraId="299624AC" w14:textId="77777777" w:rsidR="00501F06" w:rsidRPr="00501F06" w:rsidRDefault="00501F06" w:rsidP="00501F06">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501F06">
              <w:rPr>
                <w:rFonts w:ascii="Leelawadee UI" w:eastAsia="Leelawadee UI" w:hAnsi="Leelawadee UI" w:cs="Leelawadee UI"/>
                <w:color w:val="000000" w:themeColor="text1"/>
                <w:sz w:val="22"/>
                <w:szCs w:val="22"/>
              </w:rPr>
              <w:t xml:space="preserve">Before the intervention all students with significantly below ARE (3 years or more) and would struggle to access the curriculum. Out of these 11 students were 5 years or more below ARE. Three students arrived late during the year (2 of which arrived in Year 10) and were assessed on arrival having a very low ARE for reading. Post intervention 76% (19 out of 25) are working at a level whereby they </w:t>
            </w:r>
            <w:proofErr w:type="gramStart"/>
            <w:r w:rsidRPr="00501F06">
              <w:rPr>
                <w:rFonts w:ascii="Leelawadee UI" w:eastAsia="Leelawadee UI" w:hAnsi="Leelawadee UI" w:cs="Leelawadee UI"/>
                <w:color w:val="000000" w:themeColor="text1"/>
                <w:sz w:val="22"/>
                <w:szCs w:val="22"/>
              </w:rPr>
              <w:t>are able to</w:t>
            </w:r>
            <w:proofErr w:type="gramEnd"/>
            <w:r w:rsidRPr="00501F06">
              <w:rPr>
                <w:rFonts w:ascii="Leelawadee UI" w:eastAsia="Leelawadee UI" w:hAnsi="Leelawadee UI" w:cs="Leelawadee UI"/>
                <w:color w:val="000000" w:themeColor="text1"/>
                <w:sz w:val="22"/>
                <w:szCs w:val="22"/>
              </w:rPr>
              <w:t xml:space="preserve"> access the curriculum.  </w:t>
            </w:r>
          </w:p>
          <w:p w14:paraId="0009ABA3" w14:textId="77777777" w:rsidR="00501F06" w:rsidRDefault="00501F06" w:rsidP="00501F06">
            <w:pPr>
              <w:pStyle w:val="paragraph"/>
              <w:spacing w:before="0" w:beforeAutospacing="0" w:after="0" w:afterAutospacing="0"/>
              <w:textAlignment w:val="baseline"/>
              <w:rPr>
                <w:rFonts w:ascii="Segoe UI" w:hAnsi="Segoe UI" w:cs="Segoe UI"/>
                <w:sz w:val="18"/>
                <w:szCs w:val="18"/>
                <w:lang w:val="en-US"/>
              </w:rPr>
            </w:pPr>
            <w:r w:rsidRPr="00501F06">
              <w:rPr>
                <w:rFonts w:ascii="Leelawadee UI" w:eastAsia="Leelawadee UI" w:hAnsi="Leelawadee UI" w:cs="Leelawadee UI"/>
                <w:color w:val="000000" w:themeColor="text1"/>
                <w:sz w:val="22"/>
                <w:szCs w:val="22"/>
              </w:rPr>
              <w:t>The reading results show that the intervention programme was effective</w:t>
            </w:r>
            <w:r>
              <w:rPr>
                <w:rStyle w:val="normaltextrun"/>
                <w:rFonts w:ascii="Leelawadee" w:hAnsi="Leelawadee" w:cs="Leelawadee"/>
                <w:sz w:val="20"/>
                <w:szCs w:val="20"/>
              </w:rPr>
              <w:t>:</w:t>
            </w:r>
            <w:r>
              <w:rPr>
                <w:rStyle w:val="eop"/>
                <w:rFonts w:ascii="Leelawadee" w:hAnsi="Leelawadee" w:cs="Leelawadee"/>
                <w:sz w:val="20"/>
                <w:szCs w:val="20"/>
                <w:lang w:val="en-US"/>
              </w:rPr>
              <w:t> </w:t>
            </w:r>
          </w:p>
          <w:p w14:paraId="0E0A34D4" w14:textId="77777777" w:rsidR="00501F06" w:rsidRDefault="00501F06" w:rsidP="00501F06">
            <w:pPr>
              <w:pStyle w:val="paragraph"/>
              <w:spacing w:before="0" w:beforeAutospacing="0" w:after="0" w:afterAutospacing="0"/>
              <w:textAlignment w:val="baseline"/>
              <w:rPr>
                <w:rFonts w:ascii="Segoe UI" w:hAnsi="Segoe UI" w:cs="Segoe UI"/>
                <w:sz w:val="18"/>
                <w:szCs w:val="18"/>
                <w:lang w:val="en-US"/>
              </w:rPr>
            </w:pPr>
            <w:r>
              <w:rPr>
                <w:rStyle w:val="normaltextrun"/>
                <w:rFonts w:ascii="Leelawadee" w:hAnsi="Leelawadee" w:cs="Leelawadee"/>
                <w:sz w:val="20"/>
                <w:szCs w:val="20"/>
              </w:rPr>
              <w:t>All students on the programme:</w:t>
            </w:r>
            <w:r>
              <w:rPr>
                <w:rStyle w:val="eop"/>
                <w:rFonts w:ascii="Leelawadee" w:hAnsi="Leelawadee" w:cs="Leelawadee"/>
                <w:sz w:val="20"/>
                <w:szCs w:val="20"/>
                <w:lang w:val="en-US"/>
              </w:rPr>
              <w:t> </w:t>
            </w:r>
          </w:p>
          <w:p w14:paraId="38996DBA" w14:textId="77777777" w:rsidR="00501F06" w:rsidRDefault="00501F06" w:rsidP="00501F06">
            <w:pPr>
              <w:pStyle w:val="paragraph"/>
              <w:numPr>
                <w:ilvl w:val="0"/>
                <w:numId w:val="26"/>
              </w:numPr>
              <w:spacing w:before="0" w:beforeAutospacing="0" w:after="0" w:afterAutospacing="0"/>
              <w:ind w:left="360" w:firstLine="0"/>
              <w:textAlignment w:val="baseline"/>
              <w:rPr>
                <w:rFonts w:ascii="Leelawadee" w:hAnsi="Leelawadee" w:cs="Leelawadee"/>
                <w:sz w:val="22"/>
                <w:szCs w:val="22"/>
                <w:lang w:val="en-US"/>
              </w:rPr>
            </w:pPr>
            <w:r>
              <w:rPr>
                <w:rStyle w:val="normaltextrun"/>
                <w:rFonts w:ascii="Leelawadee" w:hAnsi="Leelawadee" w:cs="Leelawadee"/>
                <w:sz w:val="20"/>
                <w:szCs w:val="20"/>
              </w:rPr>
              <w:t xml:space="preserve">86% of students made 18 months or more </w:t>
            </w:r>
            <w:proofErr w:type="gramStart"/>
            <w:r>
              <w:rPr>
                <w:rStyle w:val="normaltextrun"/>
                <w:rFonts w:ascii="Leelawadee" w:hAnsi="Leelawadee" w:cs="Leelawadee"/>
                <w:sz w:val="20"/>
                <w:szCs w:val="20"/>
              </w:rPr>
              <w:t>progress</w:t>
            </w:r>
            <w:proofErr w:type="gramEnd"/>
            <w:r>
              <w:rPr>
                <w:rStyle w:val="eop"/>
                <w:rFonts w:ascii="Leelawadee" w:hAnsi="Leelawadee" w:cs="Leelawadee"/>
                <w:sz w:val="20"/>
                <w:szCs w:val="20"/>
                <w:lang w:val="en-US"/>
              </w:rPr>
              <w:t> </w:t>
            </w:r>
          </w:p>
          <w:p w14:paraId="71134F5A" w14:textId="77777777" w:rsidR="00501F06" w:rsidRDefault="00501F06" w:rsidP="00501F06">
            <w:pPr>
              <w:pStyle w:val="paragraph"/>
              <w:numPr>
                <w:ilvl w:val="0"/>
                <w:numId w:val="26"/>
              </w:numPr>
              <w:spacing w:before="0" w:beforeAutospacing="0" w:after="0" w:afterAutospacing="0"/>
              <w:ind w:left="360" w:firstLine="0"/>
              <w:textAlignment w:val="baseline"/>
              <w:rPr>
                <w:rFonts w:ascii="Leelawadee" w:hAnsi="Leelawadee" w:cs="Leelawadee"/>
                <w:sz w:val="22"/>
                <w:szCs w:val="22"/>
                <w:lang w:val="en-US"/>
              </w:rPr>
            </w:pPr>
            <w:r>
              <w:rPr>
                <w:rStyle w:val="normaltextrun"/>
                <w:rFonts w:ascii="Leelawadee" w:hAnsi="Leelawadee" w:cs="Leelawadee"/>
                <w:sz w:val="20"/>
                <w:szCs w:val="20"/>
              </w:rPr>
              <w:t xml:space="preserve">76% students made 2 years or more </w:t>
            </w:r>
            <w:proofErr w:type="gramStart"/>
            <w:r>
              <w:rPr>
                <w:rStyle w:val="normaltextrun"/>
                <w:rFonts w:ascii="Leelawadee" w:hAnsi="Leelawadee" w:cs="Leelawadee"/>
                <w:sz w:val="20"/>
                <w:szCs w:val="20"/>
              </w:rPr>
              <w:t>progress</w:t>
            </w:r>
            <w:proofErr w:type="gramEnd"/>
            <w:r>
              <w:rPr>
                <w:rStyle w:val="eop"/>
                <w:rFonts w:ascii="Leelawadee" w:hAnsi="Leelawadee" w:cs="Leelawadee"/>
                <w:sz w:val="20"/>
                <w:szCs w:val="20"/>
                <w:lang w:val="en-US"/>
              </w:rPr>
              <w:t> </w:t>
            </w:r>
          </w:p>
          <w:p w14:paraId="0CD83512" w14:textId="77777777" w:rsidR="00501F06" w:rsidRDefault="00501F06" w:rsidP="00501F06">
            <w:pPr>
              <w:pStyle w:val="paragraph"/>
              <w:numPr>
                <w:ilvl w:val="0"/>
                <w:numId w:val="26"/>
              </w:numPr>
              <w:spacing w:before="0" w:beforeAutospacing="0" w:after="0" w:afterAutospacing="0"/>
              <w:ind w:left="360" w:firstLine="0"/>
              <w:textAlignment w:val="baseline"/>
              <w:rPr>
                <w:rFonts w:ascii="Leelawadee" w:hAnsi="Leelawadee" w:cs="Leelawadee"/>
                <w:sz w:val="22"/>
                <w:szCs w:val="22"/>
                <w:lang w:val="en-US"/>
              </w:rPr>
            </w:pPr>
            <w:r>
              <w:rPr>
                <w:rStyle w:val="normaltextrun"/>
                <w:rFonts w:ascii="Leelawadee" w:hAnsi="Leelawadee" w:cs="Leelawadee"/>
                <w:sz w:val="20"/>
                <w:szCs w:val="20"/>
              </w:rPr>
              <w:t xml:space="preserve">68% of students made 3 or more years of </w:t>
            </w:r>
            <w:proofErr w:type="gramStart"/>
            <w:r>
              <w:rPr>
                <w:rStyle w:val="normaltextrun"/>
                <w:rFonts w:ascii="Leelawadee" w:hAnsi="Leelawadee" w:cs="Leelawadee"/>
                <w:sz w:val="20"/>
                <w:szCs w:val="20"/>
              </w:rPr>
              <w:t>progress</w:t>
            </w:r>
            <w:proofErr w:type="gramEnd"/>
            <w:r>
              <w:rPr>
                <w:rStyle w:val="eop"/>
                <w:rFonts w:ascii="Leelawadee" w:hAnsi="Leelawadee" w:cs="Leelawadee"/>
                <w:sz w:val="20"/>
                <w:szCs w:val="20"/>
                <w:lang w:val="en-US"/>
              </w:rPr>
              <w:t> </w:t>
            </w:r>
          </w:p>
          <w:p w14:paraId="5D78B34D" w14:textId="77777777" w:rsidR="00501F06" w:rsidRDefault="00501F06" w:rsidP="00501F06">
            <w:pPr>
              <w:pStyle w:val="paragraph"/>
              <w:spacing w:before="0" w:beforeAutospacing="0" w:after="0" w:afterAutospacing="0"/>
              <w:textAlignment w:val="baseline"/>
              <w:rPr>
                <w:rFonts w:ascii="Segoe UI" w:hAnsi="Segoe UI" w:cs="Segoe UI"/>
                <w:sz w:val="18"/>
                <w:szCs w:val="18"/>
                <w:lang w:val="en-US"/>
              </w:rPr>
            </w:pPr>
            <w:r>
              <w:rPr>
                <w:rStyle w:val="normaltextrun"/>
                <w:rFonts w:ascii="Leelawadee" w:hAnsi="Leelawadee" w:cs="Leelawadee"/>
                <w:sz w:val="20"/>
                <w:szCs w:val="20"/>
              </w:rPr>
              <w:t>Disadvantaged students:</w:t>
            </w:r>
            <w:r>
              <w:rPr>
                <w:rStyle w:val="eop"/>
                <w:rFonts w:ascii="Leelawadee" w:hAnsi="Leelawadee" w:cs="Leelawadee"/>
                <w:sz w:val="20"/>
                <w:szCs w:val="20"/>
                <w:lang w:val="en-US"/>
              </w:rPr>
              <w:t> </w:t>
            </w:r>
          </w:p>
          <w:p w14:paraId="7A8380EA" w14:textId="77777777" w:rsidR="00501F06" w:rsidRDefault="00501F06" w:rsidP="00501F06">
            <w:pPr>
              <w:pStyle w:val="paragraph"/>
              <w:numPr>
                <w:ilvl w:val="0"/>
                <w:numId w:val="27"/>
              </w:numPr>
              <w:spacing w:before="0" w:beforeAutospacing="0" w:after="0" w:afterAutospacing="0"/>
              <w:ind w:left="360" w:firstLine="0"/>
              <w:textAlignment w:val="baseline"/>
              <w:rPr>
                <w:rFonts w:ascii="Leelawadee" w:hAnsi="Leelawadee" w:cs="Leelawadee"/>
                <w:sz w:val="22"/>
                <w:szCs w:val="22"/>
                <w:lang w:val="en-US"/>
              </w:rPr>
            </w:pPr>
            <w:r>
              <w:rPr>
                <w:rStyle w:val="normaltextrun"/>
                <w:rFonts w:ascii="Leelawadee" w:hAnsi="Leelawadee" w:cs="Leelawadee"/>
                <w:sz w:val="20"/>
                <w:szCs w:val="20"/>
              </w:rPr>
              <w:t xml:space="preserve">81% of students made 18 months or more of </w:t>
            </w:r>
            <w:proofErr w:type="gramStart"/>
            <w:r>
              <w:rPr>
                <w:rStyle w:val="normaltextrun"/>
                <w:rFonts w:ascii="Leelawadee" w:hAnsi="Leelawadee" w:cs="Leelawadee"/>
                <w:sz w:val="20"/>
                <w:szCs w:val="20"/>
              </w:rPr>
              <w:t>progress</w:t>
            </w:r>
            <w:proofErr w:type="gramEnd"/>
            <w:r>
              <w:rPr>
                <w:rStyle w:val="eop"/>
                <w:rFonts w:ascii="Leelawadee" w:hAnsi="Leelawadee" w:cs="Leelawadee"/>
                <w:sz w:val="20"/>
                <w:szCs w:val="20"/>
                <w:lang w:val="en-US"/>
              </w:rPr>
              <w:t> </w:t>
            </w:r>
          </w:p>
          <w:p w14:paraId="21F57916" w14:textId="77777777" w:rsidR="00501F06" w:rsidRDefault="00501F06" w:rsidP="00501F06">
            <w:pPr>
              <w:pStyle w:val="paragraph"/>
              <w:numPr>
                <w:ilvl w:val="0"/>
                <w:numId w:val="27"/>
              </w:numPr>
              <w:spacing w:before="0" w:beforeAutospacing="0" w:after="0" w:afterAutospacing="0"/>
              <w:ind w:left="360" w:firstLine="0"/>
              <w:textAlignment w:val="baseline"/>
              <w:rPr>
                <w:rFonts w:ascii="Leelawadee" w:hAnsi="Leelawadee" w:cs="Leelawadee"/>
                <w:sz w:val="22"/>
                <w:szCs w:val="22"/>
                <w:lang w:val="en-US"/>
              </w:rPr>
            </w:pPr>
            <w:r>
              <w:rPr>
                <w:rStyle w:val="normaltextrun"/>
                <w:rFonts w:ascii="Leelawadee" w:hAnsi="Leelawadee" w:cs="Leelawadee"/>
                <w:sz w:val="20"/>
                <w:szCs w:val="20"/>
              </w:rPr>
              <w:t xml:space="preserve">75% of students made 2 years or more of </w:t>
            </w:r>
            <w:proofErr w:type="gramStart"/>
            <w:r>
              <w:rPr>
                <w:rStyle w:val="normaltextrun"/>
                <w:rFonts w:ascii="Leelawadee" w:hAnsi="Leelawadee" w:cs="Leelawadee"/>
                <w:sz w:val="20"/>
                <w:szCs w:val="20"/>
              </w:rPr>
              <w:t>progress</w:t>
            </w:r>
            <w:proofErr w:type="gramEnd"/>
            <w:r>
              <w:rPr>
                <w:rStyle w:val="eop"/>
                <w:rFonts w:ascii="Leelawadee" w:hAnsi="Leelawadee" w:cs="Leelawadee"/>
                <w:sz w:val="20"/>
                <w:szCs w:val="20"/>
                <w:lang w:val="en-US"/>
              </w:rPr>
              <w:t> </w:t>
            </w:r>
          </w:p>
          <w:p w14:paraId="61330001" w14:textId="77777777" w:rsidR="00501F06" w:rsidRDefault="00501F06" w:rsidP="00501F06">
            <w:pPr>
              <w:pStyle w:val="paragraph"/>
              <w:numPr>
                <w:ilvl w:val="0"/>
                <w:numId w:val="27"/>
              </w:numPr>
              <w:spacing w:before="0" w:beforeAutospacing="0" w:after="0" w:afterAutospacing="0"/>
              <w:ind w:left="360" w:firstLine="0"/>
              <w:textAlignment w:val="baseline"/>
              <w:rPr>
                <w:rFonts w:ascii="Leelawadee UI" w:hAnsi="Leelawadee UI" w:cs="Leelawadee UI"/>
                <w:lang w:val="en-US"/>
              </w:rPr>
            </w:pPr>
            <w:r>
              <w:rPr>
                <w:rStyle w:val="normaltextrun"/>
                <w:rFonts w:ascii="Leelawadee" w:hAnsi="Leelawadee" w:cs="Leelawadee"/>
                <w:sz w:val="20"/>
                <w:szCs w:val="20"/>
              </w:rPr>
              <w:t>67% of students made 3 or more years of progress.</w:t>
            </w:r>
            <w:r>
              <w:rPr>
                <w:rStyle w:val="eop"/>
                <w:rFonts w:ascii="Leelawadee" w:hAnsi="Leelawadee" w:cs="Leelawadee"/>
                <w:sz w:val="20"/>
                <w:szCs w:val="20"/>
                <w:lang w:val="en-US"/>
              </w:rPr>
              <w:t> </w:t>
            </w:r>
          </w:p>
          <w:p w14:paraId="7C941D59" w14:textId="77777777" w:rsidR="00501F06" w:rsidRDefault="00501F06" w:rsidP="00501F06">
            <w:pPr>
              <w:pStyle w:val="paragraph"/>
              <w:spacing w:before="0" w:beforeAutospacing="0" w:after="0" w:afterAutospacing="0"/>
              <w:textAlignment w:val="baseline"/>
              <w:rPr>
                <w:rFonts w:ascii="Segoe UI" w:hAnsi="Segoe UI" w:cs="Segoe UI"/>
                <w:sz w:val="18"/>
                <w:szCs w:val="18"/>
                <w:lang w:val="en-US"/>
              </w:rPr>
            </w:pPr>
            <w:r>
              <w:rPr>
                <w:rStyle w:val="normaltextrun"/>
                <w:rFonts w:ascii="Leelawadee UI" w:hAnsi="Leelawadee UI" w:cs="Leelawadee UI"/>
                <w:sz w:val="20"/>
                <w:szCs w:val="20"/>
              </w:rPr>
              <w:t xml:space="preserve">Disadvantaged students have made an average of 4.8 years progress, ranging from 2 months to 5 </w:t>
            </w:r>
            <w:proofErr w:type="gramStart"/>
            <w:r>
              <w:rPr>
                <w:rStyle w:val="normaltextrun"/>
                <w:rFonts w:ascii="Leelawadee UI" w:hAnsi="Leelawadee UI" w:cs="Leelawadee UI"/>
                <w:sz w:val="20"/>
                <w:szCs w:val="20"/>
              </w:rPr>
              <w:t>years</w:t>
            </w:r>
            <w:proofErr w:type="gramEnd"/>
            <w:r>
              <w:rPr>
                <w:rStyle w:val="eop"/>
                <w:rFonts w:ascii="Leelawadee UI" w:hAnsi="Leelawadee UI" w:cs="Leelawadee UI"/>
                <w:sz w:val="20"/>
                <w:szCs w:val="20"/>
                <w:lang w:val="en-US"/>
              </w:rPr>
              <w:t> </w:t>
            </w:r>
          </w:p>
          <w:p w14:paraId="5936CA41" w14:textId="77777777" w:rsidR="00501F06" w:rsidRDefault="00501F06" w:rsidP="00501F06">
            <w:pPr>
              <w:pStyle w:val="paragraph"/>
              <w:spacing w:before="0" w:beforeAutospacing="0" w:after="0" w:afterAutospacing="0"/>
              <w:textAlignment w:val="baseline"/>
              <w:rPr>
                <w:rFonts w:ascii="Segoe UI" w:hAnsi="Segoe UI" w:cs="Segoe UI"/>
                <w:sz w:val="18"/>
                <w:szCs w:val="18"/>
                <w:lang w:val="en-US"/>
              </w:rPr>
            </w:pPr>
            <w:r>
              <w:rPr>
                <w:rStyle w:val="normaltextrun"/>
                <w:rFonts w:ascii="Leelawadee UI" w:hAnsi="Leelawadee UI" w:cs="Leelawadee UI"/>
                <w:sz w:val="20"/>
                <w:szCs w:val="20"/>
              </w:rPr>
              <w:t xml:space="preserve">Non-disadvantaged students have made an average of 4.6 years progress, ranging from 4 months to 8 </w:t>
            </w:r>
            <w:proofErr w:type="gramStart"/>
            <w:r>
              <w:rPr>
                <w:rStyle w:val="normaltextrun"/>
                <w:rFonts w:ascii="Leelawadee UI" w:hAnsi="Leelawadee UI" w:cs="Leelawadee UI"/>
                <w:sz w:val="20"/>
                <w:szCs w:val="20"/>
              </w:rPr>
              <w:t>years</w:t>
            </w:r>
            <w:proofErr w:type="gramEnd"/>
            <w:r>
              <w:rPr>
                <w:rStyle w:val="eop"/>
                <w:rFonts w:ascii="Leelawadee UI" w:hAnsi="Leelawadee UI" w:cs="Leelawadee UI"/>
                <w:sz w:val="20"/>
                <w:szCs w:val="20"/>
                <w:lang w:val="en-US"/>
              </w:rPr>
              <w:t> </w:t>
            </w:r>
          </w:p>
          <w:p w14:paraId="01DD1348" w14:textId="2E9E37C8" w:rsidR="00DD6985" w:rsidRDefault="00DD6985" w:rsidP="00D5398F">
            <w:pPr>
              <w:spacing w:after="0" w:line="240" w:lineRule="auto"/>
              <w:rPr>
                <w:rFonts w:ascii="Leelawadee UI" w:eastAsia="Leelawadee UI" w:hAnsi="Leelawadee UI" w:cs="Leelawadee UI"/>
                <w:color w:val="000000" w:themeColor="text1"/>
                <w:sz w:val="22"/>
                <w:szCs w:val="22"/>
              </w:rPr>
            </w:pPr>
          </w:p>
          <w:p w14:paraId="06CEBBF7" w14:textId="6BFDC57D" w:rsidR="00501F06" w:rsidRPr="00501F06" w:rsidRDefault="00501F06" w:rsidP="00D5398F">
            <w:pPr>
              <w:spacing w:after="0" w:line="240" w:lineRule="auto"/>
              <w:rPr>
                <w:rFonts w:ascii="Leelawadee UI" w:eastAsia="Leelawadee UI" w:hAnsi="Leelawadee UI" w:cs="Leelawadee UI"/>
                <w:b/>
                <w:color w:val="000000" w:themeColor="text1"/>
                <w:sz w:val="22"/>
                <w:szCs w:val="22"/>
              </w:rPr>
            </w:pPr>
            <w:r w:rsidRPr="00501F06">
              <w:rPr>
                <w:rFonts w:ascii="Leelawadee UI" w:eastAsia="Leelawadee UI" w:hAnsi="Leelawadee UI" w:cs="Leelawadee UI"/>
                <w:b/>
                <w:color w:val="000000" w:themeColor="text1"/>
                <w:sz w:val="22"/>
                <w:szCs w:val="22"/>
              </w:rPr>
              <w:t xml:space="preserve">Outcomes: </w:t>
            </w:r>
          </w:p>
          <w:p w14:paraId="4175C7C3" w14:textId="2E6C33C1" w:rsidR="00DD6985" w:rsidRPr="00DD6985" w:rsidRDefault="00DD6985" w:rsidP="00DD6985">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The 2023 </w:t>
            </w:r>
            <w:proofErr w:type="spellStart"/>
            <w:r w:rsidRPr="00DD6985">
              <w:rPr>
                <w:rFonts w:ascii="Leelawadee UI" w:eastAsia="Leelawadee UI" w:hAnsi="Leelawadee UI" w:cs="Leelawadee UI"/>
                <w:color w:val="000000" w:themeColor="text1"/>
                <w:sz w:val="22"/>
                <w:szCs w:val="22"/>
              </w:rPr>
              <w:t>Yr</w:t>
            </w:r>
            <w:proofErr w:type="spellEnd"/>
            <w:r w:rsidRPr="00DD6985">
              <w:rPr>
                <w:rFonts w:ascii="Leelawadee UI" w:eastAsia="Leelawadee UI" w:hAnsi="Leelawadee UI" w:cs="Leelawadee UI"/>
                <w:color w:val="000000" w:themeColor="text1"/>
                <w:sz w:val="22"/>
                <w:szCs w:val="22"/>
              </w:rPr>
              <w:t xml:space="preserve"> 11 cohort we saw </w:t>
            </w:r>
            <w:r>
              <w:rPr>
                <w:rFonts w:ascii="Leelawadee UI" w:eastAsia="Leelawadee UI" w:hAnsi="Leelawadee UI" w:cs="Leelawadee UI"/>
                <w:color w:val="000000" w:themeColor="text1"/>
                <w:sz w:val="22"/>
                <w:szCs w:val="22"/>
              </w:rPr>
              <w:t xml:space="preserve">much </w:t>
            </w:r>
            <w:r w:rsidRPr="00DD6985">
              <w:rPr>
                <w:rFonts w:ascii="Leelawadee UI" w:eastAsia="Leelawadee UI" w:hAnsi="Leelawadee UI" w:cs="Leelawadee UI"/>
                <w:color w:val="000000" w:themeColor="text1"/>
                <w:sz w:val="22"/>
                <w:szCs w:val="22"/>
              </w:rPr>
              <w:t xml:space="preserve">improved achievement for </w:t>
            </w:r>
            <w:r>
              <w:rPr>
                <w:rFonts w:ascii="Leelawadee UI" w:eastAsia="Leelawadee UI" w:hAnsi="Leelawadee UI" w:cs="Leelawadee UI"/>
                <w:color w:val="000000" w:themeColor="text1"/>
                <w:sz w:val="22"/>
                <w:szCs w:val="22"/>
              </w:rPr>
              <w:t>d</w:t>
            </w:r>
            <w:r w:rsidRPr="00DD6985">
              <w:rPr>
                <w:rFonts w:ascii="Leelawadee UI" w:eastAsia="Leelawadee UI" w:hAnsi="Leelawadee UI" w:cs="Leelawadee UI"/>
                <w:color w:val="000000" w:themeColor="text1"/>
                <w:sz w:val="22"/>
                <w:szCs w:val="22"/>
              </w:rPr>
              <w:t>isadvantaged pupils:  </w:t>
            </w:r>
          </w:p>
          <w:p w14:paraId="5E7D6C97" w14:textId="425D1600" w:rsidR="00DD6985" w:rsidRPr="00DD6985" w:rsidRDefault="00DD6985" w:rsidP="00DD6985">
            <w:pPr>
              <w:pStyle w:val="paragraph"/>
              <w:numPr>
                <w:ilvl w:val="0"/>
                <w:numId w:val="20"/>
              </w:numPr>
              <w:spacing w:before="0" w:beforeAutospacing="0" w:after="0" w:afterAutospacing="0"/>
              <w:ind w:left="36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Disadvantaged Progress 8 has improved from -1.1 in 2022 to -0.27. </w:t>
            </w:r>
          </w:p>
          <w:p w14:paraId="0CBBB426" w14:textId="77777777" w:rsidR="00DD6985" w:rsidRPr="00DD6985" w:rsidRDefault="00DD6985" w:rsidP="00DD6985">
            <w:pPr>
              <w:pStyle w:val="paragraph"/>
              <w:numPr>
                <w:ilvl w:val="0"/>
                <w:numId w:val="20"/>
              </w:numPr>
              <w:spacing w:before="0" w:beforeAutospacing="0" w:after="0" w:afterAutospacing="0"/>
              <w:ind w:left="36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Disadvantaged students’ attainment in maths improved:  </w:t>
            </w:r>
          </w:p>
          <w:p w14:paraId="17FAE0BC" w14:textId="0821D42C" w:rsidR="00DD6985" w:rsidRPr="00DD6985" w:rsidRDefault="00DD6985" w:rsidP="00DD6985">
            <w:pPr>
              <w:pStyle w:val="paragraph"/>
              <w:numPr>
                <w:ilvl w:val="0"/>
                <w:numId w:val="21"/>
              </w:numPr>
              <w:spacing w:before="0" w:beforeAutospacing="0" w:after="0" w:afterAutospacing="0"/>
              <w:ind w:left="108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Grade 7+ improved by 4.5% since 2022, </w:t>
            </w:r>
          </w:p>
          <w:p w14:paraId="0E8C585A" w14:textId="77777777" w:rsidR="00DD6985" w:rsidRPr="00DD6985" w:rsidRDefault="00DD6985" w:rsidP="00DD6985">
            <w:pPr>
              <w:pStyle w:val="paragraph"/>
              <w:numPr>
                <w:ilvl w:val="0"/>
                <w:numId w:val="21"/>
              </w:numPr>
              <w:spacing w:before="0" w:beforeAutospacing="0" w:after="0" w:afterAutospacing="0"/>
              <w:ind w:left="108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Grade 4+ improved by 5% from </w:t>
            </w:r>
            <w:proofErr w:type="gramStart"/>
            <w:r w:rsidRPr="00DD6985">
              <w:rPr>
                <w:rFonts w:ascii="Leelawadee UI" w:eastAsia="Leelawadee UI" w:hAnsi="Leelawadee UI" w:cs="Leelawadee UI"/>
                <w:color w:val="000000" w:themeColor="text1"/>
                <w:sz w:val="22"/>
                <w:szCs w:val="22"/>
              </w:rPr>
              <w:t>2022</w:t>
            </w:r>
            <w:proofErr w:type="gramEnd"/>
            <w:r w:rsidRPr="00DD6985">
              <w:rPr>
                <w:rFonts w:ascii="Leelawadee UI" w:eastAsia="Leelawadee UI" w:hAnsi="Leelawadee UI" w:cs="Leelawadee UI"/>
                <w:color w:val="000000" w:themeColor="text1"/>
                <w:sz w:val="22"/>
                <w:szCs w:val="22"/>
              </w:rPr>
              <w:t>  </w:t>
            </w:r>
          </w:p>
          <w:p w14:paraId="3926362F" w14:textId="77777777" w:rsidR="00DD6985" w:rsidRPr="00DD6985" w:rsidRDefault="00DD6985" w:rsidP="00DD6985">
            <w:pPr>
              <w:pStyle w:val="paragraph"/>
              <w:spacing w:before="0" w:beforeAutospacing="0" w:after="0" w:afterAutospacing="0"/>
              <w:ind w:left="72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w:t>
            </w:r>
          </w:p>
          <w:p w14:paraId="09F9797A" w14:textId="77777777" w:rsidR="00DD6985" w:rsidRPr="00DD6985" w:rsidRDefault="00DD6985" w:rsidP="00DD6985">
            <w:pPr>
              <w:pStyle w:val="paragraph"/>
              <w:numPr>
                <w:ilvl w:val="0"/>
                <w:numId w:val="22"/>
              </w:numPr>
              <w:spacing w:before="0" w:beforeAutospacing="0" w:after="0" w:afterAutospacing="0"/>
              <w:ind w:left="36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Disadvantaged students’ attainment in English improved:  </w:t>
            </w:r>
          </w:p>
          <w:p w14:paraId="42B5ECFA" w14:textId="6BC61A95" w:rsidR="00DD6985" w:rsidRPr="00DD6985" w:rsidRDefault="00DD6985" w:rsidP="00DD6985">
            <w:pPr>
              <w:pStyle w:val="paragraph"/>
              <w:numPr>
                <w:ilvl w:val="0"/>
                <w:numId w:val="23"/>
              </w:numPr>
              <w:spacing w:before="0" w:beforeAutospacing="0" w:after="0" w:afterAutospacing="0"/>
              <w:ind w:left="108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Grade 5+ improved by 9% since </w:t>
            </w:r>
            <w:proofErr w:type="gramStart"/>
            <w:r w:rsidRPr="00DD6985">
              <w:rPr>
                <w:rFonts w:ascii="Leelawadee UI" w:eastAsia="Leelawadee UI" w:hAnsi="Leelawadee UI" w:cs="Leelawadee UI"/>
                <w:color w:val="000000" w:themeColor="text1"/>
                <w:sz w:val="22"/>
                <w:szCs w:val="22"/>
              </w:rPr>
              <w:t>2019</w:t>
            </w:r>
            <w:proofErr w:type="gramEnd"/>
            <w:r w:rsidRPr="00DD6985">
              <w:rPr>
                <w:rFonts w:ascii="Leelawadee UI" w:eastAsia="Leelawadee UI" w:hAnsi="Leelawadee UI" w:cs="Leelawadee UI"/>
                <w:color w:val="000000" w:themeColor="text1"/>
                <w:sz w:val="22"/>
                <w:szCs w:val="22"/>
              </w:rPr>
              <w:t xml:space="preserve"> </w:t>
            </w:r>
          </w:p>
          <w:p w14:paraId="5850FA60" w14:textId="032FE032" w:rsidR="00DD6985" w:rsidRPr="00DD6985" w:rsidRDefault="00DD6985" w:rsidP="00DD6985">
            <w:pPr>
              <w:pStyle w:val="paragraph"/>
              <w:numPr>
                <w:ilvl w:val="0"/>
                <w:numId w:val="23"/>
              </w:numPr>
              <w:spacing w:before="0" w:beforeAutospacing="0" w:after="0" w:afterAutospacing="0"/>
              <w:ind w:left="108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Grade 4+ improved by 23% from </w:t>
            </w:r>
            <w:proofErr w:type="gramStart"/>
            <w:r w:rsidRPr="00DD6985">
              <w:rPr>
                <w:rFonts w:ascii="Leelawadee UI" w:eastAsia="Leelawadee UI" w:hAnsi="Leelawadee UI" w:cs="Leelawadee UI"/>
                <w:color w:val="000000" w:themeColor="text1"/>
                <w:sz w:val="22"/>
                <w:szCs w:val="22"/>
              </w:rPr>
              <w:t>2019</w:t>
            </w:r>
            <w:proofErr w:type="gramEnd"/>
            <w:r w:rsidRPr="00DD6985">
              <w:rPr>
                <w:rFonts w:ascii="Leelawadee UI" w:eastAsia="Leelawadee UI" w:hAnsi="Leelawadee UI" w:cs="Leelawadee UI"/>
                <w:color w:val="000000" w:themeColor="text1"/>
                <w:sz w:val="22"/>
                <w:szCs w:val="22"/>
              </w:rPr>
              <w:t xml:space="preserve"> </w:t>
            </w:r>
          </w:p>
          <w:p w14:paraId="35A2209F" w14:textId="77777777" w:rsidR="00DD6985" w:rsidRPr="00DD6985" w:rsidRDefault="00DD6985" w:rsidP="00DD6985">
            <w:pPr>
              <w:pStyle w:val="paragraph"/>
              <w:spacing w:before="0" w:beforeAutospacing="0" w:after="0" w:afterAutospacing="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w:t>
            </w:r>
          </w:p>
          <w:p w14:paraId="4621DDB5" w14:textId="77777777" w:rsidR="00DD6985" w:rsidRDefault="00DD6985" w:rsidP="00DD6985">
            <w:pPr>
              <w:pStyle w:val="paragraph"/>
              <w:numPr>
                <w:ilvl w:val="0"/>
                <w:numId w:val="24"/>
              </w:numPr>
              <w:spacing w:before="0" w:beforeAutospacing="0" w:after="0" w:afterAutospacing="0"/>
              <w:ind w:left="36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Disadvantaged students performed better this year in the combined English and maths measure compared to last year and 2019.</w:t>
            </w:r>
          </w:p>
          <w:p w14:paraId="1835116E" w14:textId="6588A4A9" w:rsidR="00DD6985" w:rsidRPr="00DD6985" w:rsidRDefault="00DD6985" w:rsidP="00DD6985">
            <w:pPr>
              <w:pStyle w:val="paragraph"/>
              <w:spacing w:before="0" w:beforeAutospacing="0" w:after="0" w:afterAutospacing="0"/>
              <w:ind w:left="36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w:t>
            </w:r>
          </w:p>
          <w:p w14:paraId="4760E8D9" w14:textId="20110656" w:rsidR="00DD6985" w:rsidRPr="00DD6985" w:rsidRDefault="00DD6985" w:rsidP="00D5398F">
            <w:pPr>
              <w:pStyle w:val="paragraph"/>
              <w:numPr>
                <w:ilvl w:val="0"/>
                <w:numId w:val="25"/>
              </w:numPr>
              <w:spacing w:before="0" w:beforeAutospacing="0" w:after="0" w:afterAutospacing="0"/>
              <w:ind w:left="360" w:firstLine="0"/>
              <w:textAlignment w:val="baseline"/>
              <w:rPr>
                <w:rFonts w:ascii="Leelawadee UI" w:eastAsia="Leelawadee UI" w:hAnsi="Leelawadee UI" w:cs="Leelawadee UI"/>
                <w:color w:val="000000" w:themeColor="text1"/>
                <w:sz w:val="22"/>
                <w:szCs w:val="22"/>
              </w:rPr>
            </w:pPr>
            <w:r w:rsidRPr="00DD6985">
              <w:rPr>
                <w:rFonts w:ascii="Leelawadee UI" w:eastAsia="Leelawadee UI" w:hAnsi="Leelawadee UI" w:cs="Leelawadee UI"/>
                <w:color w:val="000000" w:themeColor="text1"/>
                <w:sz w:val="22"/>
                <w:szCs w:val="22"/>
              </w:rPr>
              <w:t xml:space="preserve">Disadvantaged students achieved a higher attainment 8 value than in 2022 and the gap between them and their non-disadvantaged peers in school has decreased this </w:t>
            </w:r>
            <w:proofErr w:type="gramStart"/>
            <w:r w:rsidRPr="00DD6985">
              <w:rPr>
                <w:rFonts w:ascii="Leelawadee UI" w:eastAsia="Leelawadee UI" w:hAnsi="Leelawadee UI" w:cs="Leelawadee UI"/>
                <w:color w:val="000000" w:themeColor="text1"/>
                <w:sz w:val="22"/>
                <w:szCs w:val="22"/>
              </w:rPr>
              <w:t>year</w:t>
            </w:r>
            <w:proofErr w:type="gramEnd"/>
          </w:p>
          <w:p w14:paraId="6A41CBFC" w14:textId="41FCFC24" w:rsidR="00453D64" w:rsidRDefault="00453D64" w:rsidP="00D5398F">
            <w:pPr>
              <w:spacing w:after="0" w:line="240" w:lineRule="auto"/>
              <w:rPr>
                <w:rFonts w:ascii="Leelawadee" w:hAnsi="Leelawadee" w:cs="Leelawadee"/>
                <w:color w:val="000000" w:themeColor="text1"/>
                <w:sz w:val="20"/>
                <w:szCs w:val="20"/>
                <w:lang w:val="en-US"/>
              </w:rPr>
            </w:pPr>
          </w:p>
        </w:tc>
      </w:tr>
    </w:tbl>
    <w:p w14:paraId="2076A9D4" w14:textId="0F957CC4" w:rsidR="00453D64" w:rsidRDefault="00453D64" w:rsidP="13091D39">
      <w:pPr>
        <w:rPr>
          <w:rFonts w:ascii="Leelawadee" w:hAnsi="Leelawadee" w:cs="Leelawadee"/>
          <w:i/>
          <w:iCs/>
          <w:color w:val="104F75"/>
          <w:sz w:val="28"/>
          <w:szCs w:val="28"/>
          <w:highlight w:val="yellow"/>
        </w:rPr>
      </w:pPr>
    </w:p>
    <w:tbl>
      <w:tblPr>
        <w:tblStyle w:val="TableGrid"/>
        <w:tblW w:w="10491" w:type="dxa"/>
        <w:tblInd w:w="-431" w:type="dxa"/>
        <w:tblLayout w:type="fixed"/>
        <w:tblLook w:val="06A0" w:firstRow="1" w:lastRow="0" w:firstColumn="1" w:lastColumn="0" w:noHBand="1" w:noVBand="1"/>
      </w:tblPr>
      <w:tblGrid>
        <w:gridCol w:w="10491"/>
      </w:tblGrid>
      <w:tr w:rsidR="00453D64" w14:paraId="139B0B4C" w14:textId="77777777" w:rsidTr="7C9AA16B">
        <w:trPr>
          <w:trHeight w:val="300"/>
        </w:trPr>
        <w:tc>
          <w:tcPr>
            <w:tcW w:w="10491" w:type="dxa"/>
            <w:shd w:val="clear" w:color="auto" w:fill="D9D9D9" w:themeFill="background1" w:themeFillShade="D9"/>
          </w:tcPr>
          <w:p w14:paraId="6E92DFA7" w14:textId="77777777" w:rsidR="00453D64" w:rsidRDefault="00453D64" w:rsidP="00D5398F">
            <w:pPr>
              <w:pStyle w:val="TableRowCentered"/>
              <w:jc w:val="left"/>
              <w:rPr>
                <w:rFonts w:ascii="Leelawadee" w:hAnsi="Leelawadee" w:cs="Leelawadee"/>
                <w:b/>
                <w:bCs/>
                <w:color w:val="104F75"/>
              </w:rPr>
            </w:pPr>
            <w:r w:rsidRPr="6589D146">
              <w:rPr>
                <w:rFonts w:ascii="Leelawadee" w:hAnsi="Leelawadee" w:cs="Leelawadee"/>
                <w:b/>
                <w:bCs/>
                <w:color w:val="104F75"/>
                <w:sz w:val="28"/>
                <w:szCs w:val="28"/>
              </w:rPr>
              <w:t xml:space="preserve">Wider strategies </w:t>
            </w:r>
            <w:r w:rsidRPr="6589D146">
              <w:rPr>
                <w:rFonts w:ascii="Leelawadee" w:hAnsi="Leelawadee" w:cs="Leelawadee"/>
                <w:b/>
                <w:bCs/>
                <w:color w:val="104F75"/>
              </w:rPr>
              <w:t>(for example, related to attendance, behaviour, wellbeing)</w:t>
            </w:r>
          </w:p>
        </w:tc>
      </w:tr>
      <w:tr w:rsidR="00453D64" w:rsidRPr="6589D146" w14:paraId="001E125B" w14:textId="77777777" w:rsidTr="7C9AA16B">
        <w:trPr>
          <w:trHeight w:val="300"/>
        </w:trPr>
        <w:tc>
          <w:tcPr>
            <w:tcW w:w="10491" w:type="dxa"/>
            <w:shd w:val="clear" w:color="auto" w:fill="auto"/>
          </w:tcPr>
          <w:p w14:paraId="3E0D1F60" w14:textId="77777777" w:rsidR="00453D64" w:rsidRDefault="00453D64" w:rsidP="00D5398F">
            <w:pPr>
              <w:pStyle w:val="TableRowCentered"/>
              <w:jc w:val="left"/>
              <w:rPr>
                <w:rFonts w:ascii="Leelawadee UI" w:eastAsia="Leelawadee UI" w:hAnsi="Leelawadee UI" w:cs="Leelawadee UI"/>
                <w:b/>
                <w:bCs/>
                <w:color w:val="000000" w:themeColor="text1"/>
                <w:sz w:val="22"/>
                <w:szCs w:val="22"/>
              </w:rPr>
            </w:pPr>
            <w:r w:rsidRPr="6589D146">
              <w:rPr>
                <w:rFonts w:ascii="Leelawadee UI" w:eastAsia="Leelawadee UI" w:hAnsi="Leelawadee UI" w:cs="Leelawadee UI"/>
                <w:b/>
                <w:bCs/>
                <w:color w:val="000000" w:themeColor="text1"/>
                <w:sz w:val="20"/>
              </w:rPr>
              <w:t>Developing aspirations and support for careers</w:t>
            </w:r>
          </w:p>
          <w:p w14:paraId="18798BA1" w14:textId="77777777" w:rsidR="00453D64" w:rsidRPr="00DD6985" w:rsidRDefault="00453D64" w:rsidP="7C9AA16B">
            <w:pPr>
              <w:pStyle w:val="TableRowCentered"/>
              <w:jc w:val="left"/>
              <w:rPr>
                <w:rFonts w:ascii="Leelawadee" w:eastAsia="Leelawadee" w:hAnsi="Leelawadee" w:cs="Leelawadee"/>
                <w:color w:val="000000" w:themeColor="text1"/>
                <w:sz w:val="22"/>
                <w:szCs w:val="22"/>
              </w:rPr>
            </w:pPr>
            <w:r w:rsidRPr="7C9AA16B">
              <w:rPr>
                <w:rFonts w:ascii="Leelawadee" w:eastAsia="Leelawadee" w:hAnsi="Leelawadee" w:cs="Leelawadee"/>
                <w:color w:val="000000" w:themeColor="text1"/>
                <w:sz w:val="22"/>
                <w:szCs w:val="22"/>
              </w:rPr>
              <w:t xml:space="preserve">We provided 10 places on The Boys’ Network and 15 places on The Girls’ Network to students in Year 10. Both programmes partner students with mentors from a range of different backgrounds </w:t>
            </w:r>
            <w:proofErr w:type="gramStart"/>
            <w:r w:rsidRPr="7C9AA16B">
              <w:rPr>
                <w:rFonts w:ascii="Leelawadee" w:eastAsia="Leelawadee" w:hAnsi="Leelawadee" w:cs="Leelawadee"/>
                <w:color w:val="000000" w:themeColor="text1"/>
                <w:sz w:val="22"/>
                <w:szCs w:val="22"/>
              </w:rPr>
              <w:t>including:</w:t>
            </w:r>
            <w:proofErr w:type="gramEnd"/>
            <w:r w:rsidRPr="7C9AA16B">
              <w:rPr>
                <w:rFonts w:ascii="Leelawadee" w:eastAsia="Leelawadee" w:hAnsi="Leelawadee" w:cs="Leelawadee"/>
                <w:color w:val="000000" w:themeColor="text1"/>
                <w:sz w:val="22"/>
                <w:szCs w:val="22"/>
              </w:rPr>
              <w:t xml:space="preserve"> doctors, lawyers, accountants, computer programmers, CEOs, etc.</w:t>
            </w:r>
          </w:p>
          <w:p w14:paraId="09EE6C98" w14:textId="11101FAD" w:rsidR="00453D64" w:rsidRPr="00DD6985" w:rsidRDefault="00453D64" w:rsidP="7C9AA16B">
            <w:pPr>
              <w:spacing w:after="0" w:line="240" w:lineRule="auto"/>
              <w:rPr>
                <w:rFonts w:ascii="Leelawadee" w:eastAsia="Leelawadee" w:hAnsi="Leelawadee" w:cs="Leelawadee"/>
                <w:color w:val="000000" w:themeColor="text1"/>
                <w:sz w:val="22"/>
                <w:szCs w:val="22"/>
              </w:rPr>
            </w:pPr>
            <w:r w:rsidRPr="7C9AA16B">
              <w:rPr>
                <w:rFonts w:ascii="Leelawadee" w:eastAsia="Leelawadee" w:hAnsi="Leelawadee" w:cs="Leelawadee"/>
                <w:color w:val="000000" w:themeColor="text1"/>
                <w:sz w:val="22"/>
                <w:szCs w:val="22"/>
              </w:rPr>
              <w:lastRenderedPageBreak/>
              <w:t xml:space="preserve">The Boys’ Network - 70% of the boys on this programme are considered disadvantaged. Of the 50% who attended most regularly, 60% were disadvantaged.   It is difficult to measure the impact of the sessions, but the boys who have </w:t>
            </w:r>
            <w:r w:rsidR="4C9EBF57" w:rsidRPr="7C9AA16B">
              <w:rPr>
                <w:rFonts w:ascii="Leelawadee" w:eastAsia="Leelawadee" w:hAnsi="Leelawadee" w:cs="Leelawadee"/>
                <w:color w:val="000000" w:themeColor="text1"/>
                <w:sz w:val="22"/>
                <w:szCs w:val="22"/>
              </w:rPr>
              <w:t xml:space="preserve">participated </w:t>
            </w:r>
            <w:r w:rsidRPr="7C9AA16B">
              <w:rPr>
                <w:rFonts w:ascii="Leelawadee" w:eastAsia="Leelawadee" w:hAnsi="Leelawadee" w:cs="Leelawadee"/>
                <w:color w:val="000000" w:themeColor="text1"/>
                <w:sz w:val="22"/>
                <w:szCs w:val="22"/>
              </w:rPr>
              <w:t xml:space="preserve">regularly say that overall, they found it useful. </w:t>
            </w:r>
          </w:p>
          <w:p w14:paraId="48998507" w14:textId="076F46B4" w:rsidR="7C9AA16B" w:rsidRDefault="7C9AA16B" w:rsidP="7C9AA16B">
            <w:pPr>
              <w:spacing w:after="0" w:line="240" w:lineRule="auto"/>
              <w:rPr>
                <w:rFonts w:ascii="Leelawadee" w:eastAsia="Leelawadee" w:hAnsi="Leelawadee" w:cs="Leelawadee"/>
                <w:color w:val="000000" w:themeColor="text1"/>
                <w:sz w:val="22"/>
                <w:szCs w:val="22"/>
              </w:rPr>
            </w:pPr>
          </w:p>
          <w:p w14:paraId="1AC8B32D" w14:textId="5391E476" w:rsidR="00453D64" w:rsidRPr="00DD6985" w:rsidRDefault="00453D64" w:rsidP="7C9AA16B">
            <w:pPr>
              <w:spacing w:after="0" w:line="240" w:lineRule="auto"/>
              <w:rPr>
                <w:rFonts w:ascii="Leelawadee" w:eastAsia="Leelawadee" w:hAnsi="Leelawadee" w:cs="Leelawadee"/>
                <w:color w:val="000000" w:themeColor="text1"/>
                <w:sz w:val="22"/>
                <w:szCs w:val="22"/>
              </w:rPr>
            </w:pPr>
            <w:r w:rsidRPr="7C9AA16B">
              <w:rPr>
                <w:rFonts w:ascii="Leelawadee" w:eastAsia="Leelawadee" w:hAnsi="Leelawadee" w:cs="Leelawadee"/>
                <w:color w:val="000000" w:themeColor="text1"/>
                <w:sz w:val="22"/>
                <w:szCs w:val="22"/>
              </w:rPr>
              <w:t>Whereas students on The Boys’ Network were selected by school, The Girls’ Network deliver an introduction session to encourage girls to apply for a place. We were required to offer 15 places and received 1</w:t>
            </w:r>
            <w:r w:rsidR="25678B22" w:rsidRPr="7C9AA16B">
              <w:rPr>
                <w:rFonts w:ascii="Leelawadee" w:eastAsia="Leelawadee" w:hAnsi="Leelawadee" w:cs="Leelawadee"/>
                <w:color w:val="000000" w:themeColor="text1"/>
                <w:sz w:val="22"/>
                <w:szCs w:val="22"/>
              </w:rPr>
              <w:t>5</w:t>
            </w:r>
            <w:r w:rsidRPr="7C9AA16B">
              <w:rPr>
                <w:rFonts w:ascii="Leelawadee" w:eastAsia="Leelawadee" w:hAnsi="Leelawadee" w:cs="Leelawadee"/>
                <w:color w:val="000000" w:themeColor="text1"/>
                <w:sz w:val="22"/>
                <w:szCs w:val="22"/>
              </w:rPr>
              <w:t xml:space="preserve"> applications, only 4 of which were from disadvantaged girls; all 4 (27%) were given a place. Most girls have engaged well</w:t>
            </w:r>
            <w:r w:rsidR="505F3C75" w:rsidRPr="7C9AA16B">
              <w:rPr>
                <w:rFonts w:ascii="Leelawadee" w:eastAsia="Leelawadee" w:hAnsi="Leelawadee" w:cs="Leelawadee"/>
                <w:color w:val="000000" w:themeColor="text1"/>
                <w:sz w:val="22"/>
                <w:szCs w:val="22"/>
              </w:rPr>
              <w:t>.</w:t>
            </w:r>
            <w:r w:rsidRPr="7C9AA16B">
              <w:rPr>
                <w:rFonts w:ascii="Leelawadee" w:eastAsia="Leelawadee" w:hAnsi="Leelawadee" w:cs="Leelawadee"/>
                <w:color w:val="000000" w:themeColor="text1"/>
                <w:sz w:val="22"/>
                <w:szCs w:val="22"/>
              </w:rPr>
              <w:t xml:space="preserve"> Again, it is difficult to measure the impact of the programme. The girls themselves report feeling more confident about engaging with new people, that they have a better understanding of what some careers entail, and that they are more aware of what employers want.</w:t>
            </w:r>
          </w:p>
          <w:p w14:paraId="208E826B" w14:textId="77777777" w:rsidR="00453D64" w:rsidRDefault="00453D64" w:rsidP="00D5398F">
            <w:pPr>
              <w:spacing w:after="0" w:line="240" w:lineRule="auto"/>
              <w:rPr>
                <w:rFonts w:ascii="Leelawadee" w:eastAsia="Leelawadee" w:hAnsi="Leelawadee" w:cs="Leelawadee"/>
                <w:color w:val="000000" w:themeColor="text1"/>
              </w:rPr>
            </w:pPr>
          </w:p>
          <w:p w14:paraId="2AF20405" w14:textId="7C2C3D12" w:rsidR="00DD6985" w:rsidRPr="007029DE" w:rsidRDefault="00453D64" w:rsidP="00DD6985">
            <w:pPr>
              <w:spacing w:after="0" w:line="240" w:lineRule="auto"/>
              <w:rPr>
                <w:rFonts w:ascii="Leelawadee UI" w:hAnsi="Leelawadee UI" w:cs="Leelawadee UI"/>
                <w:color w:val="000000"/>
                <w:sz w:val="22"/>
                <w:szCs w:val="22"/>
              </w:rPr>
            </w:pPr>
            <w:r w:rsidRPr="6589D146">
              <w:rPr>
                <w:rFonts w:ascii="Leelawadee" w:eastAsia="Leelawadee" w:hAnsi="Leelawadee" w:cs="Leelawadee"/>
                <w:b/>
                <w:bCs/>
                <w:color w:val="000000" w:themeColor="text1"/>
                <w:sz w:val="22"/>
                <w:szCs w:val="22"/>
              </w:rPr>
              <w:t xml:space="preserve">The careers </w:t>
            </w:r>
            <w:r w:rsidR="00DD6985">
              <w:rPr>
                <w:rFonts w:ascii="Leelawadee" w:eastAsia="Leelawadee" w:hAnsi="Leelawadee" w:cs="Leelawadee"/>
                <w:b/>
                <w:bCs/>
                <w:color w:val="000000" w:themeColor="text1"/>
                <w:sz w:val="22"/>
                <w:szCs w:val="22"/>
              </w:rPr>
              <w:t xml:space="preserve">strategy, curriculum </w:t>
            </w:r>
            <w:r w:rsidRPr="6589D146">
              <w:rPr>
                <w:rFonts w:ascii="Leelawadee" w:eastAsia="Leelawadee" w:hAnsi="Leelawadee" w:cs="Leelawadee"/>
                <w:b/>
                <w:bCs/>
                <w:color w:val="000000" w:themeColor="text1"/>
                <w:sz w:val="22"/>
                <w:szCs w:val="22"/>
              </w:rPr>
              <w:t xml:space="preserve">scheme of work and wider programme </w:t>
            </w:r>
            <w:r w:rsidR="00DD6985" w:rsidRPr="00DD6985">
              <w:rPr>
                <w:rFonts w:ascii="Leelawadee UI" w:hAnsi="Leelawadee UI" w:cs="Leelawadee UI"/>
                <w:color w:val="000000"/>
                <w:sz w:val="22"/>
                <w:szCs w:val="22"/>
              </w:rPr>
              <w:t>continues to be tweaked every year based on evaluation of previous year and feedback from stakeholders.  </w:t>
            </w:r>
            <w:r w:rsidR="007029DE">
              <w:rPr>
                <w:rStyle w:val="normaltextrun"/>
                <w:rFonts w:ascii="Leelawadee" w:hAnsi="Leelawadee" w:cs="Leelawadee"/>
                <w:b/>
                <w:bCs/>
                <w:color w:val="000000"/>
                <w:sz w:val="20"/>
                <w:szCs w:val="20"/>
                <w:shd w:val="clear" w:color="auto" w:fill="FFFFFF"/>
              </w:rPr>
              <w:t>Careers education</w:t>
            </w:r>
            <w:r w:rsidR="007029DE">
              <w:rPr>
                <w:rStyle w:val="normaltextrun"/>
                <w:rFonts w:ascii="Leelawadee" w:hAnsi="Leelawadee" w:cs="Leelawadee"/>
                <w:color w:val="000000"/>
                <w:sz w:val="20"/>
                <w:szCs w:val="20"/>
                <w:shd w:val="clear" w:color="auto" w:fill="FFFFFF"/>
              </w:rPr>
              <w:t xml:space="preserve"> </w:t>
            </w:r>
            <w:r w:rsidR="007029DE" w:rsidRPr="007029DE">
              <w:rPr>
                <w:rFonts w:ascii="Leelawadee UI" w:hAnsi="Leelawadee UI" w:cs="Leelawadee UI"/>
                <w:sz w:val="22"/>
                <w:szCs w:val="22"/>
              </w:rPr>
              <w:t xml:space="preserve">is prominent both on a whole school level, and within individual curriculum areas. We provide high quality, up-to-date and impartial careers guidance supporting our students with their future </w:t>
            </w:r>
            <w:proofErr w:type="gramStart"/>
            <w:r w:rsidR="007029DE" w:rsidRPr="007029DE">
              <w:rPr>
                <w:rFonts w:ascii="Leelawadee UI" w:hAnsi="Leelawadee UI" w:cs="Leelawadee UI"/>
                <w:sz w:val="22"/>
                <w:szCs w:val="22"/>
              </w:rPr>
              <w:t>decisions</w:t>
            </w:r>
            <w:proofErr w:type="gramEnd"/>
          </w:p>
          <w:p w14:paraId="2190FBF9" w14:textId="77777777" w:rsidR="00DD6985" w:rsidRPr="00DD6985" w:rsidRDefault="00DD6985" w:rsidP="00DD6985">
            <w:pPr>
              <w:suppressAutoHyphens w:val="0"/>
              <w:autoSpaceDN/>
              <w:spacing w:after="0" w:line="240" w:lineRule="auto"/>
              <w:rPr>
                <w:rFonts w:ascii="Segoe UI" w:hAnsi="Segoe UI" w:cs="Segoe UI"/>
                <w:color w:val="auto"/>
                <w:sz w:val="18"/>
                <w:szCs w:val="18"/>
              </w:rPr>
            </w:pPr>
            <w:r w:rsidRPr="00DD6985">
              <w:rPr>
                <w:rFonts w:ascii="Leelawadee UI" w:hAnsi="Leelawadee UI" w:cs="Leelawadee UI"/>
                <w:color w:val="000000"/>
                <w:sz w:val="22"/>
                <w:szCs w:val="22"/>
              </w:rPr>
              <w:t xml:space="preserve">We achieved the Quality in Careers Standard in 2021 and last year we had our Year 2 annual review of our practice to ensure we are still meeting the standards and taking actions to improve our strategy. We were notified in September 2023 that we had successfully passed the Year 2 </w:t>
            </w:r>
            <w:proofErr w:type="gramStart"/>
            <w:r w:rsidRPr="00DD6985">
              <w:rPr>
                <w:rFonts w:ascii="Leelawadee UI" w:hAnsi="Leelawadee UI" w:cs="Leelawadee UI"/>
                <w:color w:val="000000"/>
                <w:sz w:val="22"/>
                <w:szCs w:val="22"/>
              </w:rPr>
              <w:t>review</w:t>
            </w:r>
            <w:proofErr w:type="gramEnd"/>
          </w:p>
          <w:p w14:paraId="401E3904" w14:textId="77777777" w:rsidR="00DD6985" w:rsidRDefault="00DD6985" w:rsidP="00D5398F">
            <w:pPr>
              <w:spacing w:after="0" w:line="240" w:lineRule="auto"/>
              <w:rPr>
                <w:rFonts w:ascii="Leelawadee" w:eastAsia="Leelawadee" w:hAnsi="Leelawadee" w:cs="Leelawadee"/>
                <w:color w:val="000000" w:themeColor="text1"/>
                <w:sz w:val="22"/>
                <w:szCs w:val="22"/>
              </w:rPr>
            </w:pPr>
          </w:p>
          <w:p w14:paraId="4F29D951" w14:textId="3235C64C" w:rsidR="00DD6985" w:rsidRDefault="00453D64" w:rsidP="00D5398F">
            <w:pPr>
              <w:spacing w:after="0" w:line="240" w:lineRule="auto"/>
              <w:rPr>
                <w:rFonts w:ascii="Leelawadee" w:eastAsia="Leelawadee" w:hAnsi="Leelawadee" w:cs="Leelawadee"/>
                <w:color w:val="000000" w:themeColor="text1"/>
                <w:sz w:val="22"/>
                <w:szCs w:val="22"/>
              </w:rPr>
            </w:pPr>
            <w:r w:rsidRPr="6589D146">
              <w:rPr>
                <w:rFonts w:ascii="Leelawadee" w:eastAsia="Leelawadee" w:hAnsi="Leelawadee" w:cs="Leelawadee"/>
                <w:color w:val="000000" w:themeColor="text1"/>
                <w:sz w:val="22"/>
                <w:szCs w:val="22"/>
              </w:rPr>
              <w:t xml:space="preserve">Parent/carer </w:t>
            </w:r>
            <w:r w:rsidR="00DD6985">
              <w:rPr>
                <w:rFonts w:ascii="Leelawadee" w:eastAsia="Leelawadee" w:hAnsi="Leelawadee" w:cs="Leelawadee"/>
                <w:color w:val="000000" w:themeColor="text1"/>
                <w:sz w:val="22"/>
                <w:szCs w:val="22"/>
              </w:rPr>
              <w:t xml:space="preserve">survey </w:t>
            </w:r>
            <w:r w:rsidRPr="6589D146">
              <w:rPr>
                <w:rFonts w:ascii="Leelawadee" w:eastAsia="Leelawadee" w:hAnsi="Leelawadee" w:cs="Leelawadee"/>
                <w:color w:val="000000" w:themeColor="text1"/>
                <w:sz w:val="22"/>
                <w:szCs w:val="22"/>
              </w:rPr>
              <w:t xml:space="preserve">responses indicate they believe students generally have a good understanding of their future options and pathways and can access careers support should they require it. </w:t>
            </w:r>
            <w:r w:rsidR="00DD6985">
              <w:rPr>
                <w:rStyle w:val="normaltextrun"/>
                <w:rFonts w:ascii="Leelawadee UI" w:hAnsi="Leelawadee UI" w:cs="Leelawadee UI"/>
                <w:color w:val="000000"/>
                <w:sz w:val="22"/>
                <w:szCs w:val="22"/>
                <w:shd w:val="clear" w:color="auto" w:fill="FFFFFF"/>
              </w:rPr>
              <w:t>We continue to work with a wide range of local employers through our CEIAG programme at events including careers speed dating and mock interviews. Work experience in 2023 was a huge success for all students</w:t>
            </w:r>
            <w:r w:rsidR="0069299D">
              <w:rPr>
                <w:rStyle w:val="normaltextrun"/>
                <w:rFonts w:ascii="Leelawadee UI" w:hAnsi="Leelawadee UI" w:cs="Leelawadee UI"/>
                <w:color w:val="000000"/>
                <w:sz w:val="22"/>
                <w:szCs w:val="22"/>
                <w:shd w:val="clear" w:color="auto" w:fill="FFFFFF"/>
              </w:rPr>
              <w:t xml:space="preserve">. </w:t>
            </w:r>
          </w:p>
          <w:p w14:paraId="7C87238B" w14:textId="4C21F148" w:rsidR="00453D64" w:rsidRDefault="00453D64" w:rsidP="00D5398F">
            <w:pPr>
              <w:spacing w:after="0" w:line="240" w:lineRule="auto"/>
              <w:rPr>
                <w:rFonts w:ascii="Leelawadee" w:eastAsia="Leelawadee" w:hAnsi="Leelawadee" w:cs="Leelawadee"/>
                <w:color w:val="000000" w:themeColor="text1"/>
                <w:sz w:val="22"/>
                <w:szCs w:val="22"/>
              </w:rPr>
            </w:pPr>
            <w:proofErr w:type="spellStart"/>
            <w:r w:rsidRPr="6589D146">
              <w:rPr>
                <w:rFonts w:ascii="Leelawadee" w:eastAsia="Leelawadee" w:hAnsi="Leelawadee" w:cs="Leelawadee"/>
                <w:color w:val="000000" w:themeColor="text1"/>
                <w:sz w:val="22"/>
                <w:szCs w:val="22"/>
              </w:rPr>
              <w:t>Yr</w:t>
            </w:r>
            <w:proofErr w:type="spellEnd"/>
            <w:r w:rsidRPr="6589D146">
              <w:rPr>
                <w:rFonts w:ascii="Leelawadee" w:eastAsia="Leelawadee" w:hAnsi="Leelawadee" w:cs="Leelawadee"/>
                <w:color w:val="000000" w:themeColor="text1"/>
                <w:sz w:val="22"/>
                <w:szCs w:val="22"/>
              </w:rPr>
              <w:t xml:space="preserve"> 11 leavers in 202</w:t>
            </w:r>
            <w:r w:rsidR="00DD6985">
              <w:rPr>
                <w:rFonts w:ascii="Leelawadee" w:eastAsia="Leelawadee" w:hAnsi="Leelawadee" w:cs="Leelawadee"/>
                <w:color w:val="000000" w:themeColor="text1"/>
                <w:sz w:val="22"/>
                <w:szCs w:val="22"/>
              </w:rPr>
              <w:t>3</w:t>
            </w:r>
            <w:r w:rsidRPr="6589D146">
              <w:rPr>
                <w:rFonts w:ascii="Leelawadee" w:eastAsia="Leelawadee" w:hAnsi="Leelawadee" w:cs="Leelawadee"/>
                <w:color w:val="000000" w:themeColor="text1"/>
                <w:sz w:val="22"/>
                <w:szCs w:val="22"/>
              </w:rPr>
              <w:t xml:space="preserve"> all secured an appropriate post 16 destination.  </w:t>
            </w:r>
            <w:r w:rsidR="00DD6985">
              <w:rPr>
                <w:rFonts w:ascii="Leelawadee" w:eastAsia="Leelawadee" w:hAnsi="Leelawadee" w:cs="Leelawadee"/>
                <w:color w:val="000000" w:themeColor="text1"/>
                <w:sz w:val="22"/>
                <w:szCs w:val="22"/>
              </w:rPr>
              <w:t xml:space="preserve">The number of disadvantaged students staying with us in Sixth form post 16 has increased this year. </w:t>
            </w:r>
          </w:p>
          <w:p w14:paraId="676B89AC" w14:textId="77777777" w:rsidR="00453D64" w:rsidRDefault="00453D64" w:rsidP="00D5398F">
            <w:pPr>
              <w:spacing w:after="0" w:line="240" w:lineRule="auto"/>
              <w:rPr>
                <w:rFonts w:ascii="Leelawadee" w:eastAsia="Leelawadee" w:hAnsi="Leelawadee" w:cs="Leelawadee"/>
                <w:color w:val="000000" w:themeColor="text1"/>
                <w:sz w:val="22"/>
                <w:szCs w:val="22"/>
              </w:rPr>
            </w:pPr>
          </w:p>
          <w:p w14:paraId="238D8731" w14:textId="59BAFDFF" w:rsidR="00453D64" w:rsidRPr="00DD6985" w:rsidRDefault="00453D64" w:rsidP="00D5398F">
            <w:pPr>
              <w:spacing w:after="0" w:line="240" w:lineRule="auto"/>
              <w:rPr>
                <w:rFonts w:ascii="Leelawadee" w:eastAsia="Leelawadee" w:hAnsi="Leelawadee" w:cs="Leelawadee"/>
                <w:color w:val="7030A0"/>
                <w:sz w:val="22"/>
                <w:szCs w:val="22"/>
              </w:rPr>
            </w:pPr>
            <w:r w:rsidRPr="7C9AA16B">
              <w:rPr>
                <w:rFonts w:ascii="Leelawadee" w:eastAsia="Leelawadee" w:hAnsi="Leelawadee" w:cs="Leelawadee"/>
                <w:b/>
                <w:bCs/>
                <w:color w:val="000000" w:themeColor="text1"/>
                <w:sz w:val="22"/>
                <w:szCs w:val="22"/>
              </w:rPr>
              <w:t xml:space="preserve">High prior attaining disadvantaged students </w:t>
            </w:r>
            <w:r w:rsidRPr="7C9AA16B">
              <w:rPr>
                <w:rFonts w:ascii="Leelawadee" w:eastAsia="Leelawadee" w:hAnsi="Leelawadee" w:cs="Leelawadee"/>
                <w:color w:val="000000" w:themeColor="text1"/>
                <w:sz w:val="22"/>
                <w:szCs w:val="22"/>
              </w:rPr>
              <w:t xml:space="preserve">– To improve curriculum engagement and challenge and to raise aspirations we have implemented a programme of mentoring and support for </w:t>
            </w:r>
            <w:r w:rsidRPr="00752079">
              <w:rPr>
                <w:rFonts w:ascii="Leelawadee" w:eastAsia="Leelawadee" w:hAnsi="Leelawadee" w:cs="Leelawadee"/>
                <w:color w:val="auto"/>
                <w:sz w:val="22"/>
                <w:szCs w:val="22"/>
              </w:rPr>
              <w:t>targeted</w:t>
            </w:r>
            <w:r w:rsidR="0059152F" w:rsidRPr="00752079">
              <w:rPr>
                <w:rFonts w:ascii="Leelawadee" w:eastAsia="Leelawadee" w:hAnsi="Leelawadee" w:cs="Leelawadee"/>
                <w:color w:val="auto"/>
                <w:sz w:val="22"/>
                <w:szCs w:val="22"/>
              </w:rPr>
              <w:t>.</w:t>
            </w:r>
            <w:r w:rsidRPr="00752079">
              <w:rPr>
                <w:rFonts w:ascii="Leelawadee" w:eastAsia="Leelawadee" w:hAnsi="Leelawadee" w:cs="Leelawadee"/>
                <w:color w:val="auto"/>
                <w:sz w:val="22"/>
                <w:szCs w:val="22"/>
              </w:rPr>
              <w:t xml:space="preserve"> Year 9 HAPS and DAPs with </w:t>
            </w:r>
            <w:r w:rsidRPr="00752079">
              <w:rPr>
                <w:rFonts w:ascii="Leelawadee" w:eastAsia="Leelawadee" w:hAnsi="Leelawadee" w:cs="Leelawadee"/>
                <w:color w:val="auto"/>
              </w:rPr>
              <w:t xml:space="preserve">a focus </w:t>
            </w:r>
            <w:r w:rsidRPr="00752079">
              <w:rPr>
                <w:rFonts w:ascii="Leelawadee" w:eastAsia="Leelawadee" w:hAnsi="Leelawadee" w:cs="Leelawadee"/>
                <w:color w:val="auto"/>
                <w:sz w:val="22"/>
                <w:szCs w:val="22"/>
              </w:rPr>
              <w:t xml:space="preserve">on higher education opportunities and aspirations. Evidence </w:t>
            </w:r>
            <w:r w:rsidR="6E56943F" w:rsidRPr="00752079">
              <w:rPr>
                <w:rFonts w:ascii="Leelawadee" w:eastAsia="Leelawadee" w:hAnsi="Leelawadee" w:cs="Leelawadee"/>
                <w:color w:val="auto"/>
                <w:sz w:val="22"/>
                <w:szCs w:val="22"/>
              </w:rPr>
              <w:t>t</w:t>
            </w:r>
            <w:r w:rsidRPr="00752079">
              <w:rPr>
                <w:rFonts w:ascii="Leelawadee" w:eastAsia="Leelawadee" w:hAnsi="Leelawadee" w:cs="Leelawadee"/>
                <w:color w:val="auto"/>
                <w:sz w:val="22"/>
                <w:szCs w:val="22"/>
              </w:rPr>
              <w:t>his group shows excellent attendance and engagement - students will be monitored for GCSE progress.</w:t>
            </w:r>
          </w:p>
          <w:p w14:paraId="0702FAC6" w14:textId="04285146" w:rsidR="7C9AA16B" w:rsidRDefault="7C9AA16B" w:rsidP="7C9AA16B">
            <w:pPr>
              <w:spacing w:after="0" w:line="240" w:lineRule="auto"/>
              <w:rPr>
                <w:rFonts w:ascii="Leelawadee" w:eastAsia="Leelawadee" w:hAnsi="Leelawadee" w:cs="Leelawadee"/>
                <w:color w:val="7030A0"/>
                <w:sz w:val="22"/>
                <w:szCs w:val="22"/>
              </w:rPr>
            </w:pPr>
          </w:p>
          <w:p w14:paraId="02C3E6AC" w14:textId="091EBD87" w:rsidR="4DA906D8" w:rsidRDefault="4DA906D8" w:rsidP="7C9AA16B">
            <w:pPr>
              <w:spacing w:after="0" w:line="240" w:lineRule="auto"/>
              <w:rPr>
                <w:rFonts w:ascii="Leelawadee" w:eastAsia="Leelawadee" w:hAnsi="Leelawadee" w:cs="Leelawadee"/>
                <w:color w:val="000000" w:themeColor="text1"/>
                <w:sz w:val="22"/>
                <w:szCs w:val="22"/>
              </w:rPr>
            </w:pPr>
            <w:r w:rsidRPr="7C9AA16B">
              <w:rPr>
                <w:rFonts w:ascii="Leelawadee" w:eastAsia="Leelawadee" w:hAnsi="Leelawadee" w:cs="Leelawadee"/>
                <w:color w:val="000000" w:themeColor="text1"/>
                <w:sz w:val="22"/>
                <w:szCs w:val="22"/>
              </w:rPr>
              <w:t xml:space="preserve">We also ran a series of hour-long sessions each half-term for cohorts of HAPs in Year 9, 10, and 11. </w:t>
            </w:r>
          </w:p>
          <w:p w14:paraId="0788385F" w14:textId="5ED15EF7" w:rsidR="00453D64" w:rsidRPr="00DD6985" w:rsidRDefault="00453D64" w:rsidP="7C9AA16B">
            <w:pPr>
              <w:spacing w:after="0" w:line="240" w:lineRule="auto"/>
              <w:rPr>
                <w:rFonts w:ascii="Leelawadee" w:eastAsia="Leelawadee" w:hAnsi="Leelawadee" w:cs="Leelawadee"/>
                <w:color w:val="000000" w:themeColor="text1"/>
                <w:sz w:val="22"/>
                <w:szCs w:val="22"/>
              </w:rPr>
            </w:pPr>
            <w:r w:rsidRPr="7C9AA16B">
              <w:rPr>
                <w:rFonts w:ascii="Leelawadee" w:eastAsia="Leelawadee" w:hAnsi="Leelawadee" w:cs="Leelawadee"/>
                <w:color w:val="000000" w:themeColor="text1"/>
                <w:sz w:val="22"/>
                <w:szCs w:val="22"/>
              </w:rPr>
              <w:t xml:space="preserve">We also ran a series of five fifteen-minute breakfast sessions for a cohort of Year 11 HAPs, </w:t>
            </w:r>
            <w:r w:rsidR="33620FD5" w:rsidRPr="7C9AA16B">
              <w:rPr>
                <w:rFonts w:ascii="Leelawadee" w:eastAsia="Leelawadee" w:hAnsi="Leelawadee" w:cs="Leelawadee"/>
                <w:color w:val="000000" w:themeColor="text1"/>
                <w:sz w:val="22"/>
                <w:szCs w:val="22"/>
              </w:rPr>
              <w:t>50</w:t>
            </w:r>
            <w:r w:rsidRPr="7C9AA16B">
              <w:rPr>
                <w:rFonts w:ascii="Leelawadee" w:eastAsia="Leelawadee" w:hAnsi="Leelawadee" w:cs="Leelawadee"/>
                <w:color w:val="000000" w:themeColor="text1"/>
                <w:sz w:val="22"/>
                <w:szCs w:val="22"/>
              </w:rPr>
              <w:t>% of wh</w:t>
            </w:r>
            <w:r w:rsidR="413ED9AC" w:rsidRPr="7C9AA16B">
              <w:rPr>
                <w:rFonts w:ascii="Leelawadee" w:eastAsia="Leelawadee" w:hAnsi="Leelawadee" w:cs="Leelawadee"/>
                <w:color w:val="000000" w:themeColor="text1"/>
                <w:sz w:val="22"/>
                <w:szCs w:val="22"/>
              </w:rPr>
              <w:t xml:space="preserve">om </w:t>
            </w:r>
            <w:r w:rsidRPr="7C9AA16B">
              <w:rPr>
                <w:rFonts w:ascii="Leelawadee" w:eastAsia="Leelawadee" w:hAnsi="Leelawadee" w:cs="Leelawadee"/>
                <w:color w:val="000000" w:themeColor="text1"/>
                <w:sz w:val="22"/>
                <w:szCs w:val="22"/>
              </w:rPr>
              <w:t xml:space="preserve">were disadvantaged. </w:t>
            </w:r>
            <w:r w:rsidR="2B4677BA" w:rsidRPr="7C9AA16B">
              <w:rPr>
                <w:rFonts w:ascii="Leelawadee" w:eastAsia="Leelawadee" w:hAnsi="Leelawadee" w:cs="Leelawadee"/>
                <w:color w:val="000000" w:themeColor="text1"/>
                <w:sz w:val="22"/>
                <w:szCs w:val="22"/>
              </w:rPr>
              <w:t xml:space="preserve">The programme focused on introducing students to Higher Apprenticeships and Higher Education, as well as tackling themes such as challenge, grit, resilience, </w:t>
            </w:r>
            <w:r w:rsidR="786D8B6A" w:rsidRPr="7C9AA16B">
              <w:rPr>
                <w:rFonts w:ascii="Leelawadee" w:eastAsia="Leelawadee" w:hAnsi="Leelawadee" w:cs="Leelawadee"/>
                <w:color w:val="000000" w:themeColor="text1"/>
                <w:sz w:val="22"/>
                <w:szCs w:val="22"/>
              </w:rPr>
              <w:t xml:space="preserve">and </w:t>
            </w:r>
            <w:r w:rsidR="2B4677BA" w:rsidRPr="7C9AA16B">
              <w:rPr>
                <w:rFonts w:ascii="Leelawadee" w:eastAsia="Leelawadee" w:hAnsi="Leelawadee" w:cs="Leelawadee"/>
                <w:color w:val="000000" w:themeColor="text1"/>
                <w:sz w:val="22"/>
                <w:szCs w:val="22"/>
              </w:rPr>
              <w:t>self-eff</w:t>
            </w:r>
            <w:r w:rsidR="191B18D2" w:rsidRPr="7C9AA16B">
              <w:rPr>
                <w:rFonts w:ascii="Leelawadee" w:eastAsia="Leelawadee" w:hAnsi="Leelawadee" w:cs="Leelawadee"/>
                <w:color w:val="000000" w:themeColor="text1"/>
                <w:sz w:val="22"/>
                <w:szCs w:val="22"/>
              </w:rPr>
              <w:t>icacy</w:t>
            </w:r>
            <w:r w:rsidR="71407891" w:rsidRPr="7C9AA16B">
              <w:rPr>
                <w:rFonts w:ascii="Leelawadee" w:eastAsia="Leelawadee" w:hAnsi="Leelawadee" w:cs="Leelawadee"/>
                <w:color w:val="000000" w:themeColor="text1"/>
                <w:sz w:val="22"/>
                <w:szCs w:val="22"/>
              </w:rPr>
              <w:t xml:space="preserve">. The Year 11 cohort visited the University of Edinburgh. </w:t>
            </w:r>
          </w:p>
          <w:p w14:paraId="0FE758A0" w14:textId="77777777" w:rsidR="00453D64" w:rsidRDefault="00453D64" w:rsidP="00D5398F">
            <w:pPr>
              <w:spacing w:after="0" w:line="240" w:lineRule="auto"/>
              <w:rPr>
                <w:rFonts w:ascii="Leelawadee" w:eastAsia="Leelawadee" w:hAnsi="Leelawadee" w:cs="Leelawadee"/>
                <w:color w:val="000000" w:themeColor="text1"/>
                <w:sz w:val="22"/>
                <w:szCs w:val="22"/>
              </w:rPr>
            </w:pPr>
          </w:p>
          <w:p w14:paraId="393FA9DF" w14:textId="77777777" w:rsidR="00453D64" w:rsidRDefault="00453D64" w:rsidP="00D5398F">
            <w:pPr>
              <w:spacing w:after="0" w:line="240" w:lineRule="auto"/>
              <w:rPr>
                <w:rFonts w:ascii="Leelawadee" w:eastAsia="Leelawadee" w:hAnsi="Leelawadee" w:cs="Leelawadee"/>
                <w:color w:val="000000" w:themeColor="text1"/>
                <w:sz w:val="22"/>
                <w:szCs w:val="22"/>
              </w:rPr>
            </w:pPr>
            <w:r w:rsidRPr="6589D146">
              <w:rPr>
                <w:rFonts w:ascii="Leelawadee" w:eastAsia="Leelawadee" w:hAnsi="Leelawadee" w:cs="Leelawadee"/>
                <w:color w:val="000000" w:themeColor="text1"/>
                <w:sz w:val="22"/>
                <w:szCs w:val="22"/>
              </w:rPr>
              <w:t xml:space="preserve">Our wider strategies for </w:t>
            </w:r>
            <w:r w:rsidRPr="6589D146">
              <w:rPr>
                <w:rFonts w:ascii="Leelawadee" w:eastAsia="Leelawadee" w:hAnsi="Leelawadee" w:cs="Leelawadee"/>
                <w:b/>
                <w:bCs/>
                <w:color w:val="000000" w:themeColor="text1"/>
                <w:sz w:val="22"/>
                <w:szCs w:val="22"/>
              </w:rPr>
              <w:t>wellbeing and behaviour</w:t>
            </w:r>
            <w:r w:rsidRPr="6589D146">
              <w:rPr>
                <w:rFonts w:ascii="Leelawadee" w:eastAsia="Leelawadee" w:hAnsi="Leelawadee" w:cs="Leelawadee"/>
                <w:color w:val="000000" w:themeColor="text1"/>
                <w:sz w:val="22"/>
                <w:szCs w:val="22"/>
              </w:rPr>
              <w:t xml:space="preserve"> are supporting our culture of learning and achievement and are showing a holistic improvement in the support our students receive in school. </w:t>
            </w:r>
          </w:p>
          <w:p w14:paraId="5A64AF3F" w14:textId="77777777" w:rsidR="00453D64" w:rsidRDefault="00453D64" w:rsidP="00D5398F">
            <w:pPr>
              <w:spacing w:after="0" w:line="240" w:lineRule="auto"/>
              <w:rPr>
                <w:rFonts w:ascii="Leelawadee" w:eastAsia="Leelawadee" w:hAnsi="Leelawadee" w:cs="Leelawadee"/>
                <w:color w:val="000000" w:themeColor="text1"/>
                <w:sz w:val="22"/>
                <w:szCs w:val="22"/>
              </w:rPr>
            </w:pPr>
          </w:p>
          <w:p w14:paraId="63A3D88E" w14:textId="77777777" w:rsidR="00453D64" w:rsidRDefault="00453D64" w:rsidP="00D5398F">
            <w:pPr>
              <w:spacing w:after="0" w:line="240" w:lineRule="auto"/>
              <w:rPr>
                <w:rFonts w:ascii="Leelawadee" w:eastAsia="Leelawadee" w:hAnsi="Leelawadee" w:cs="Leelawadee"/>
                <w:color w:val="000000" w:themeColor="text1"/>
                <w:sz w:val="22"/>
                <w:szCs w:val="22"/>
              </w:rPr>
            </w:pPr>
            <w:r w:rsidRPr="6589D146">
              <w:rPr>
                <w:rFonts w:ascii="Leelawadee" w:eastAsia="Leelawadee" w:hAnsi="Leelawadee" w:cs="Leelawadee"/>
                <w:color w:val="000000" w:themeColor="text1"/>
                <w:sz w:val="22"/>
                <w:szCs w:val="22"/>
              </w:rPr>
              <w:t xml:space="preserve">Our quality assurance activities tell us that relationships between staff and students enable the creation of positive working and learning environments and developing more effective learning behaviours. </w:t>
            </w:r>
          </w:p>
          <w:p w14:paraId="1FB7A32B" w14:textId="3D093EC5" w:rsidR="00453D64" w:rsidRDefault="00453D64" w:rsidP="00D5398F">
            <w:pPr>
              <w:spacing w:after="0" w:line="285" w:lineRule="exact"/>
              <w:rPr>
                <w:rFonts w:ascii="Leelawadee" w:eastAsia="Leelawadee" w:hAnsi="Leelawadee" w:cs="Leelawadee"/>
                <w:color w:val="000000" w:themeColor="text1"/>
                <w:sz w:val="20"/>
                <w:szCs w:val="20"/>
              </w:rPr>
            </w:pPr>
            <w:r w:rsidRPr="6589D146">
              <w:rPr>
                <w:rFonts w:ascii="Leelawadee" w:eastAsia="Leelawadee" w:hAnsi="Leelawadee" w:cs="Leelawadee"/>
                <w:color w:val="000000" w:themeColor="text1"/>
                <w:sz w:val="22"/>
                <w:szCs w:val="22"/>
                <w:lang w:val="en-US"/>
              </w:rPr>
              <w:t>-9</w:t>
            </w:r>
            <w:r w:rsidR="00D5398F">
              <w:rPr>
                <w:rFonts w:ascii="Leelawadee" w:eastAsia="Leelawadee" w:hAnsi="Leelawadee" w:cs="Leelawadee"/>
                <w:color w:val="000000" w:themeColor="text1"/>
                <w:sz w:val="22"/>
                <w:szCs w:val="22"/>
                <w:lang w:val="en-US"/>
              </w:rPr>
              <w:t>6</w:t>
            </w:r>
            <w:r w:rsidRPr="6589D146">
              <w:rPr>
                <w:rFonts w:ascii="Leelawadee" w:eastAsia="Leelawadee" w:hAnsi="Leelawadee" w:cs="Leelawadee"/>
                <w:color w:val="000000" w:themeColor="text1"/>
                <w:sz w:val="22"/>
                <w:szCs w:val="22"/>
                <w:lang w:val="en-US"/>
              </w:rPr>
              <w:t xml:space="preserve">% of parents feel that pupils are well behaved in </w:t>
            </w:r>
            <w:proofErr w:type="gramStart"/>
            <w:r w:rsidRPr="6589D146">
              <w:rPr>
                <w:rFonts w:ascii="Leelawadee" w:eastAsia="Leelawadee" w:hAnsi="Leelawadee" w:cs="Leelawadee"/>
                <w:color w:val="000000" w:themeColor="text1"/>
                <w:sz w:val="22"/>
                <w:szCs w:val="22"/>
                <w:lang w:val="en-US"/>
              </w:rPr>
              <w:t>scho</w:t>
            </w:r>
            <w:r w:rsidRPr="6589D146">
              <w:rPr>
                <w:rFonts w:ascii="Leelawadee" w:eastAsia="Leelawadee" w:hAnsi="Leelawadee" w:cs="Leelawadee"/>
                <w:color w:val="000000" w:themeColor="text1"/>
                <w:sz w:val="20"/>
                <w:szCs w:val="20"/>
                <w:lang w:val="en-US"/>
              </w:rPr>
              <w:t>ol</w:t>
            </w:r>
            <w:proofErr w:type="gramEnd"/>
            <w:r w:rsidRPr="6589D146">
              <w:rPr>
                <w:rFonts w:ascii="Leelawadee" w:eastAsia="Leelawadee" w:hAnsi="Leelawadee" w:cs="Leelawadee"/>
                <w:color w:val="000000" w:themeColor="text1"/>
                <w:sz w:val="20"/>
                <w:szCs w:val="20"/>
                <w:lang w:val="en-US"/>
              </w:rPr>
              <w:t xml:space="preserve"> </w:t>
            </w:r>
          </w:p>
          <w:p w14:paraId="62FB6B75" w14:textId="77777777" w:rsidR="00453D64" w:rsidRDefault="00453D64" w:rsidP="00D5398F">
            <w:pPr>
              <w:spacing w:after="0" w:line="240" w:lineRule="auto"/>
              <w:rPr>
                <w:rFonts w:ascii="Leelawadee" w:eastAsia="Leelawadee" w:hAnsi="Leelawadee" w:cs="Leelawadee"/>
                <w:color w:val="000000" w:themeColor="text1"/>
                <w:sz w:val="20"/>
                <w:szCs w:val="20"/>
              </w:rPr>
            </w:pPr>
            <w:r w:rsidRPr="6589D146">
              <w:rPr>
                <w:rStyle w:val="normaltextrun"/>
                <w:rFonts w:ascii="Leelawadee" w:eastAsia="Leelawadee" w:hAnsi="Leelawadee" w:cs="Leelawadee"/>
                <w:color w:val="000000" w:themeColor="text1"/>
                <w:sz w:val="20"/>
                <w:szCs w:val="20"/>
                <w:lang w:val="en-US"/>
              </w:rPr>
              <w:t xml:space="preserve">-97% agree their child is happy and feels safe in </w:t>
            </w:r>
            <w:proofErr w:type="gramStart"/>
            <w:r w:rsidRPr="6589D146">
              <w:rPr>
                <w:rStyle w:val="normaltextrun"/>
                <w:rFonts w:ascii="Leelawadee" w:eastAsia="Leelawadee" w:hAnsi="Leelawadee" w:cs="Leelawadee"/>
                <w:color w:val="000000" w:themeColor="text1"/>
                <w:sz w:val="20"/>
                <w:szCs w:val="20"/>
                <w:lang w:val="en-US"/>
              </w:rPr>
              <w:t>school</w:t>
            </w:r>
            <w:proofErr w:type="gramEnd"/>
            <w:r w:rsidRPr="6589D146">
              <w:rPr>
                <w:rStyle w:val="normaltextrun"/>
                <w:rFonts w:ascii="Leelawadee" w:eastAsia="Leelawadee" w:hAnsi="Leelawadee" w:cs="Leelawadee"/>
                <w:color w:val="000000" w:themeColor="text1"/>
                <w:sz w:val="20"/>
                <w:szCs w:val="20"/>
                <w:lang w:val="en-US"/>
              </w:rPr>
              <w:t>   </w:t>
            </w:r>
          </w:p>
          <w:p w14:paraId="6256423E" w14:textId="77777777" w:rsidR="00453D64" w:rsidRDefault="00453D64" w:rsidP="00D5398F">
            <w:pPr>
              <w:spacing w:after="0" w:line="240" w:lineRule="auto"/>
              <w:rPr>
                <w:rStyle w:val="eop"/>
                <w:rFonts w:ascii="Leelawadee" w:eastAsia="Leelawadee" w:hAnsi="Leelawadee" w:cs="Leelawadee"/>
                <w:color w:val="000000" w:themeColor="text1"/>
                <w:sz w:val="20"/>
                <w:szCs w:val="20"/>
                <w:lang w:val="en-US"/>
              </w:rPr>
            </w:pPr>
            <w:r w:rsidRPr="6589D146">
              <w:rPr>
                <w:rStyle w:val="eop"/>
                <w:rFonts w:ascii="Leelawadee" w:eastAsia="Leelawadee" w:hAnsi="Leelawadee" w:cs="Leelawadee"/>
                <w:color w:val="000000" w:themeColor="text1"/>
                <w:sz w:val="20"/>
                <w:szCs w:val="20"/>
                <w:lang w:val="en-US"/>
              </w:rPr>
              <w:t xml:space="preserve">-95% believe the school have high expectations of their </w:t>
            </w:r>
            <w:proofErr w:type="gramStart"/>
            <w:r w:rsidRPr="6589D146">
              <w:rPr>
                <w:rStyle w:val="eop"/>
                <w:rFonts w:ascii="Leelawadee" w:eastAsia="Leelawadee" w:hAnsi="Leelawadee" w:cs="Leelawadee"/>
                <w:color w:val="000000" w:themeColor="text1"/>
                <w:sz w:val="20"/>
                <w:szCs w:val="20"/>
                <w:lang w:val="en-US"/>
              </w:rPr>
              <w:t>child</w:t>
            </w:r>
            <w:proofErr w:type="gramEnd"/>
          </w:p>
          <w:p w14:paraId="22381D17" w14:textId="77777777" w:rsidR="00453D64" w:rsidRDefault="00453D64" w:rsidP="00D5398F">
            <w:pPr>
              <w:spacing w:after="0" w:line="240" w:lineRule="auto"/>
              <w:rPr>
                <w:rStyle w:val="eop"/>
                <w:rFonts w:ascii="Leelawadee" w:eastAsia="Leelawadee" w:hAnsi="Leelawadee" w:cs="Leelawadee"/>
                <w:color w:val="000000" w:themeColor="text1"/>
                <w:sz w:val="20"/>
                <w:szCs w:val="20"/>
                <w:lang w:val="en-US"/>
              </w:rPr>
            </w:pPr>
          </w:p>
          <w:p w14:paraId="5DC0C9A7" w14:textId="77777777" w:rsidR="00453D64" w:rsidRPr="00DD6985" w:rsidRDefault="00453D64" w:rsidP="00D5398F">
            <w:pPr>
              <w:pStyle w:val="TableRowCentered"/>
              <w:ind w:left="0"/>
              <w:jc w:val="left"/>
              <w:rPr>
                <w:rFonts w:ascii="Leelawadee UI" w:eastAsia="Leelawadee UI" w:hAnsi="Leelawadee UI" w:cs="Leelawadee UI"/>
                <w:color w:val="000000" w:themeColor="text1"/>
                <w:sz w:val="22"/>
                <w:szCs w:val="22"/>
              </w:rPr>
            </w:pPr>
            <w:r w:rsidRPr="6589D146">
              <w:rPr>
                <w:rFonts w:ascii="Leelawadee UI" w:eastAsia="Leelawadee UI" w:hAnsi="Leelawadee UI" w:cs="Leelawadee UI"/>
                <w:color w:val="000000" w:themeColor="text1"/>
                <w:sz w:val="22"/>
                <w:szCs w:val="22"/>
              </w:rPr>
              <w:t xml:space="preserve">Our </w:t>
            </w:r>
            <w:r w:rsidRPr="00453D64">
              <w:rPr>
                <w:rFonts w:ascii="Leelawadee UI" w:eastAsia="Leelawadee UI" w:hAnsi="Leelawadee UI" w:cs="Leelawadee UI"/>
                <w:b/>
                <w:color w:val="000000" w:themeColor="text1"/>
                <w:sz w:val="22"/>
                <w:szCs w:val="22"/>
              </w:rPr>
              <w:t>Extra – curricular</w:t>
            </w:r>
            <w:r w:rsidRPr="6589D146">
              <w:rPr>
                <w:rFonts w:ascii="Leelawadee UI" w:eastAsia="Leelawadee UI" w:hAnsi="Leelawadee UI" w:cs="Leelawadee UI"/>
                <w:color w:val="000000" w:themeColor="text1"/>
                <w:sz w:val="22"/>
                <w:szCs w:val="22"/>
              </w:rPr>
              <w:t xml:space="preserve"> </w:t>
            </w:r>
            <w:r w:rsidRPr="00453D64">
              <w:rPr>
                <w:rFonts w:ascii="Leelawadee UI" w:eastAsia="Leelawadee UI" w:hAnsi="Leelawadee UI" w:cs="Leelawadee UI"/>
                <w:b/>
                <w:color w:val="000000" w:themeColor="text1"/>
                <w:sz w:val="22"/>
                <w:szCs w:val="22"/>
              </w:rPr>
              <w:t>programme</w:t>
            </w:r>
            <w:r w:rsidRPr="6589D146">
              <w:rPr>
                <w:rFonts w:ascii="Leelawadee UI" w:eastAsia="Leelawadee UI" w:hAnsi="Leelawadee UI" w:cs="Leelawadee UI"/>
                <w:color w:val="000000" w:themeColor="text1"/>
                <w:sz w:val="22"/>
                <w:szCs w:val="22"/>
              </w:rPr>
              <w:t xml:space="preserve"> was extensive with 25 opportunities Term 1 and 2 data shows that a similar proportion of PP and Non-PP student were engaging in the extra-curricular programme - we need to sustain this across this academic year. We had over 30 trips/visits/enrichment opportunities across the year and our analysis tells us that PP involvement in trips/visits was lower compared to non-PP students – 42% of PP involved in at least one trip/visit compared to 61% of non-PP. This is an area for further </w:t>
            </w:r>
            <w:proofErr w:type="gramStart"/>
            <w:r w:rsidRPr="6589D146">
              <w:rPr>
                <w:rFonts w:ascii="Leelawadee UI" w:eastAsia="Leelawadee UI" w:hAnsi="Leelawadee UI" w:cs="Leelawadee UI"/>
                <w:color w:val="000000" w:themeColor="text1"/>
                <w:sz w:val="22"/>
                <w:szCs w:val="22"/>
              </w:rPr>
              <w:t>development,</w:t>
            </w:r>
            <w:proofErr w:type="gramEnd"/>
            <w:r w:rsidRPr="6589D146">
              <w:rPr>
                <w:rFonts w:ascii="Leelawadee UI" w:eastAsia="Leelawadee UI" w:hAnsi="Leelawadee UI" w:cs="Leelawadee UI"/>
                <w:color w:val="000000" w:themeColor="text1"/>
                <w:sz w:val="22"/>
                <w:szCs w:val="22"/>
              </w:rPr>
              <w:t xml:space="preserve"> however it does equate to proportional representation. We did subsidise trips, but we need to </w:t>
            </w:r>
            <w:r w:rsidRPr="00DD6985">
              <w:rPr>
                <w:rFonts w:ascii="Leelawadee UI" w:eastAsia="Leelawadee UI" w:hAnsi="Leelawadee UI" w:cs="Leelawadee UI"/>
                <w:color w:val="000000" w:themeColor="text1"/>
                <w:sz w:val="22"/>
                <w:szCs w:val="22"/>
              </w:rPr>
              <w:t xml:space="preserve">work further on targeting and inviting PP students. </w:t>
            </w:r>
          </w:p>
          <w:p w14:paraId="480504C0" w14:textId="18C11CF4" w:rsidR="00453D64" w:rsidRDefault="00453D64" w:rsidP="00D5398F">
            <w:pPr>
              <w:spacing w:after="0" w:line="240" w:lineRule="auto"/>
              <w:rPr>
                <w:rFonts w:ascii="Leelawadee UI" w:eastAsia="Leelawadee UI" w:hAnsi="Leelawadee UI" w:cs="Leelawadee UI"/>
                <w:color w:val="000000" w:themeColor="text1"/>
                <w:sz w:val="20"/>
                <w:szCs w:val="20"/>
              </w:rPr>
            </w:pPr>
            <w:r w:rsidRPr="6589D146">
              <w:rPr>
                <w:rFonts w:ascii="Leelawadee UI" w:eastAsia="Leelawadee UI" w:hAnsi="Leelawadee UI" w:cs="Leelawadee UI"/>
                <w:color w:val="000000" w:themeColor="text1"/>
                <w:sz w:val="22"/>
                <w:szCs w:val="22"/>
              </w:rPr>
              <w:lastRenderedPageBreak/>
              <w:t>Disadvantaged pupils are more likely to request counselling support. We have continued to fund this extra day this academic year.  Our thrive practitioners supported 12 students through the intensive 1:1 programme</w:t>
            </w:r>
            <w:r w:rsidRPr="6589D146">
              <w:rPr>
                <w:rFonts w:ascii="Leelawadee UI" w:eastAsia="Leelawadee UI" w:hAnsi="Leelawadee UI" w:cs="Leelawadee UI"/>
                <w:color w:val="000000" w:themeColor="text1"/>
                <w:sz w:val="20"/>
                <w:szCs w:val="20"/>
              </w:rPr>
              <w:t>.</w:t>
            </w:r>
          </w:p>
          <w:p w14:paraId="039427F9" w14:textId="77777777" w:rsidR="00453D64" w:rsidRDefault="00453D64" w:rsidP="00D5398F">
            <w:pPr>
              <w:pStyle w:val="TableRowCentered"/>
              <w:jc w:val="left"/>
              <w:rPr>
                <w:rFonts w:ascii="Leelawadee" w:eastAsia="Leelawadee" w:hAnsi="Leelawadee" w:cs="Leelawadee"/>
                <w:color w:val="000000" w:themeColor="text1"/>
                <w:sz w:val="22"/>
                <w:szCs w:val="22"/>
              </w:rPr>
            </w:pPr>
          </w:p>
          <w:p w14:paraId="65CE3659" w14:textId="77777777" w:rsidR="00453D64" w:rsidRDefault="00453D64" w:rsidP="00D5398F">
            <w:pPr>
              <w:spacing w:after="0" w:line="240" w:lineRule="auto"/>
              <w:rPr>
                <w:rStyle w:val="normaltextrun"/>
                <w:rFonts w:ascii="Leelawadee UI" w:eastAsia="Leelawadee UI" w:hAnsi="Leelawadee UI" w:cs="Leelawadee UI"/>
                <w:b/>
                <w:bCs/>
                <w:color w:val="000000" w:themeColor="text1"/>
                <w:sz w:val="22"/>
                <w:szCs w:val="22"/>
              </w:rPr>
            </w:pPr>
            <w:r w:rsidRPr="6589D146">
              <w:rPr>
                <w:rStyle w:val="normaltextrun"/>
                <w:rFonts w:ascii="Leelawadee UI" w:eastAsia="Leelawadee UI" w:hAnsi="Leelawadee UI" w:cs="Leelawadee UI"/>
                <w:b/>
                <w:bCs/>
                <w:color w:val="000000" w:themeColor="text1"/>
                <w:sz w:val="20"/>
                <w:szCs w:val="20"/>
              </w:rPr>
              <w:t xml:space="preserve">Attendance: </w:t>
            </w:r>
          </w:p>
          <w:p w14:paraId="3307EBB2" w14:textId="52FAE823" w:rsidR="00453D64" w:rsidRDefault="00453D64" w:rsidP="00D5398F">
            <w:pPr>
              <w:spacing w:after="0" w:line="240" w:lineRule="auto"/>
              <w:rPr>
                <w:rFonts w:ascii="Leelawadee UI" w:eastAsia="Leelawadee UI" w:hAnsi="Leelawadee UI" w:cs="Leelawadee UI"/>
                <w:color w:val="000000" w:themeColor="text1"/>
                <w:sz w:val="22"/>
                <w:szCs w:val="22"/>
              </w:rPr>
            </w:pPr>
            <w:r w:rsidRPr="6589D146">
              <w:rPr>
                <w:rFonts w:ascii="Leelawadee UI" w:eastAsia="Leelawadee UI" w:hAnsi="Leelawadee UI" w:cs="Leelawadee UI"/>
                <w:color w:val="000000" w:themeColor="text1"/>
                <w:sz w:val="22"/>
                <w:szCs w:val="22"/>
              </w:rPr>
              <w:t xml:space="preserve">Our strategies to improve attendance have had impact </w:t>
            </w:r>
            <w:r w:rsidR="00752079">
              <w:rPr>
                <w:rFonts w:ascii="Leelawadee UI" w:eastAsia="Leelawadee UI" w:hAnsi="Leelawadee UI" w:cs="Leelawadee UI"/>
                <w:color w:val="000000" w:themeColor="text1"/>
                <w:sz w:val="22"/>
                <w:szCs w:val="22"/>
              </w:rPr>
              <w:t xml:space="preserve">this year. </w:t>
            </w:r>
          </w:p>
          <w:p w14:paraId="51E9CCB3" w14:textId="3F15D961" w:rsidR="00DD6985" w:rsidRDefault="00453D64" w:rsidP="00DD6985">
            <w:pPr>
              <w:spacing w:after="0" w:line="240" w:lineRule="auto"/>
              <w:rPr>
                <w:rStyle w:val="normaltextrun"/>
                <w:rFonts w:ascii="Leelawadee" w:hAnsi="Leelawadee" w:cs="Leelawadee"/>
                <w:color w:val="000000"/>
                <w:sz w:val="20"/>
                <w:shd w:val="clear" w:color="auto" w:fill="FFFFFF"/>
              </w:rPr>
            </w:pPr>
            <w:r w:rsidRPr="6589D146">
              <w:rPr>
                <w:rStyle w:val="normaltextrun"/>
                <w:rFonts w:ascii="Leelawadee UI" w:eastAsia="Leelawadee UI" w:hAnsi="Leelawadee UI" w:cs="Leelawadee UI"/>
                <w:color w:val="000000" w:themeColor="text1"/>
                <w:sz w:val="22"/>
                <w:szCs w:val="22"/>
              </w:rPr>
              <w:t>Overall attendance</w:t>
            </w:r>
            <w:r w:rsidRPr="6589D146">
              <w:rPr>
                <w:rStyle w:val="normaltextrun"/>
                <w:rFonts w:ascii="Leelawadee UI" w:eastAsia="Leelawadee UI" w:hAnsi="Leelawadee UI" w:cs="Leelawadee UI"/>
                <w:color w:val="000000" w:themeColor="text1"/>
                <w:sz w:val="22"/>
                <w:szCs w:val="22"/>
                <w:lang w:val="en-US"/>
              </w:rPr>
              <w:t xml:space="preserve"> was better compared to the same time frame</w:t>
            </w:r>
            <w:r w:rsidRPr="6589D146">
              <w:rPr>
                <w:rStyle w:val="normaltextrun"/>
                <w:rFonts w:eastAsia="Arial" w:cs="Arial"/>
                <w:color w:val="000000" w:themeColor="text1"/>
                <w:sz w:val="22"/>
                <w:szCs w:val="22"/>
                <w:lang w:val="en-US"/>
              </w:rPr>
              <w:t> </w:t>
            </w:r>
            <w:r w:rsidRPr="6589D146">
              <w:rPr>
                <w:rStyle w:val="normaltextrun"/>
                <w:rFonts w:ascii="Leelawadee UI" w:eastAsia="Leelawadee UI" w:hAnsi="Leelawadee UI" w:cs="Leelawadee UI"/>
                <w:color w:val="000000" w:themeColor="text1"/>
                <w:sz w:val="22"/>
                <w:szCs w:val="22"/>
                <w:lang w:val="en-US"/>
              </w:rPr>
              <w:t>last</w:t>
            </w:r>
            <w:r w:rsidRPr="6589D146">
              <w:rPr>
                <w:rStyle w:val="normaltextrun"/>
                <w:rFonts w:eastAsia="Arial" w:cs="Arial"/>
                <w:color w:val="000000" w:themeColor="text1"/>
                <w:sz w:val="22"/>
                <w:szCs w:val="22"/>
                <w:lang w:val="en-US"/>
              </w:rPr>
              <w:t> </w:t>
            </w:r>
            <w:r w:rsidRPr="6589D146">
              <w:rPr>
                <w:rStyle w:val="normaltextrun"/>
                <w:rFonts w:ascii="Leelawadee UI" w:eastAsia="Leelawadee UI" w:hAnsi="Leelawadee UI" w:cs="Leelawadee UI"/>
                <w:color w:val="000000" w:themeColor="text1"/>
                <w:sz w:val="22"/>
                <w:szCs w:val="22"/>
                <w:lang w:val="en-US"/>
              </w:rPr>
              <w:t>academic</w:t>
            </w:r>
            <w:r w:rsidRPr="6589D146">
              <w:rPr>
                <w:rStyle w:val="normaltextrun"/>
                <w:rFonts w:eastAsia="Arial" w:cs="Arial"/>
                <w:color w:val="000000" w:themeColor="text1"/>
                <w:sz w:val="22"/>
                <w:szCs w:val="22"/>
                <w:lang w:val="en-US"/>
              </w:rPr>
              <w:t> </w:t>
            </w:r>
            <w:r w:rsidRPr="6589D146">
              <w:rPr>
                <w:rStyle w:val="normaltextrun"/>
                <w:rFonts w:ascii="Leelawadee UI" w:eastAsia="Leelawadee UI" w:hAnsi="Leelawadee UI" w:cs="Leelawadee UI"/>
                <w:color w:val="000000" w:themeColor="text1"/>
                <w:sz w:val="22"/>
                <w:szCs w:val="22"/>
                <w:lang w:val="en-US"/>
              </w:rPr>
              <w:t>year and was in line with other schools nationally using FFT data for comparison. </w:t>
            </w:r>
            <w:r w:rsidRPr="6589D146">
              <w:rPr>
                <w:rStyle w:val="eop"/>
                <w:rFonts w:ascii="Leelawadee UI" w:eastAsia="Leelawadee UI" w:hAnsi="Leelawadee UI" w:cs="Leelawadee UI"/>
                <w:color w:val="000000" w:themeColor="text1"/>
                <w:sz w:val="22"/>
                <w:szCs w:val="22"/>
              </w:rPr>
              <w:t> </w:t>
            </w:r>
            <w:r w:rsidRPr="6589D146">
              <w:rPr>
                <w:rStyle w:val="normaltextrun"/>
                <w:rFonts w:ascii="Leelawadee UI" w:eastAsia="Leelawadee UI" w:hAnsi="Leelawadee UI" w:cs="Leelawadee UI"/>
                <w:color w:val="000000" w:themeColor="text1"/>
                <w:sz w:val="22"/>
                <w:szCs w:val="22"/>
                <w:lang w:val="en-US"/>
              </w:rPr>
              <w:t xml:space="preserve">Disadvantaged student attendance improved over the year </w:t>
            </w:r>
            <w:proofErr w:type="gramStart"/>
            <w:r w:rsidRPr="6589D146">
              <w:rPr>
                <w:rStyle w:val="normaltextrun"/>
                <w:rFonts w:ascii="Leelawadee UI" w:eastAsia="Leelawadee UI" w:hAnsi="Leelawadee UI" w:cs="Leelawadee UI"/>
                <w:color w:val="000000" w:themeColor="text1"/>
                <w:sz w:val="22"/>
                <w:szCs w:val="22"/>
                <w:lang w:val="en-US"/>
              </w:rPr>
              <w:t>as a result of</w:t>
            </w:r>
            <w:proofErr w:type="gramEnd"/>
            <w:r w:rsidRPr="6589D146">
              <w:rPr>
                <w:rStyle w:val="normaltextrun"/>
                <w:rFonts w:ascii="Leelawadee UI" w:eastAsia="Leelawadee UI" w:hAnsi="Leelawadee UI" w:cs="Leelawadee UI"/>
                <w:color w:val="000000" w:themeColor="text1"/>
                <w:sz w:val="22"/>
                <w:szCs w:val="22"/>
                <w:lang w:val="en-US"/>
              </w:rPr>
              <w:t xml:space="preserve"> the </w:t>
            </w:r>
            <w:r w:rsidR="00752079">
              <w:rPr>
                <w:rStyle w:val="normaltextrun"/>
                <w:rFonts w:ascii="Leelawadee UI" w:eastAsia="Leelawadee UI" w:hAnsi="Leelawadee UI" w:cs="Leelawadee UI"/>
                <w:color w:val="000000" w:themeColor="text1"/>
                <w:sz w:val="22"/>
                <w:szCs w:val="22"/>
                <w:lang w:val="en-US"/>
              </w:rPr>
              <w:t xml:space="preserve">specific </w:t>
            </w:r>
            <w:r w:rsidRPr="6589D146">
              <w:rPr>
                <w:rStyle w:val="normaltextrun"/>
                <w:rFonts w:ascii="Leelawadee UI" w:eastAsia="Leelawadee UI" w:hAnsi="Leelawadee UI" w:cs="Leelawadee UI"/>
                <w:color w:val="000000" w:themeColor="text1"/>
                <w:sz w:val="22"/>
                <w:szCs w:val="22"/>
                <w:lang w:val="en-US"/>
              </w:rPr>
              <w:t xml:space="preserve">interventions in place. Persistent </w:t>
            </w:r>
            <w:proofErr w:type="spellStart"/>
            <w:r w:rsidRPr="6589D146">
              <w:rPr>
                <w:rStyle w:val="normaltextrun"/>
                <w:rFonts w:ascii="Leelawadee UI" w:eastAsia="Leelawadee UI" w:hAnsi="Leelawadee UI" w:cs="Leelawadee UI"/>
                <w:color w:val="000000" w:themeColor="text1"/>
                <w:sz w:val="22"/>
                <w:szCs w:val="22"/>
                <w:lang w:val="en-US"/>
              </w:rPr>
              <w:t>absenteesim</w:t>
            </w:r>
            <w:proofErr w:type="spellEnd"/>
            <w:r w:rsidRPr="6589D146">
              <w:rPr>
                <w:rStyle w:val="normaltextrun"/>
                <w:rFonts w:ascii="Leelawadee UI" w:eastAsia="Leelawadee UI" w:hAnsi="Leelawadee UI" w:cs="Leelawadee UI"/>
                <w:color w:val="000000" w:themeColor="text1"/>
                <w:sz w:val="22"/>
                <w:szCs w:val="22"/>
                <w:lang w:val="en-US"/>
              </w:rPr>
              <w:t xml:space="preserve"> figures have </w:t>
            </w:r>
            <w:r w:rsidR="00752079">
              <w:rPr>
                <w:rStyle w:val="normaltextrun"/>
                <w:rFonts w:ascii="Leelawadee UI" w:eastAsia="Leelawadee UI" w:hAnsi="Leelawadee UI" w:cs="Leelawadee UI"/>
                <w:color w:val="000000" w:themeColor="text1"/>
                <w:sz w:val="22"/>
                <w:szCs w:val="22"/>
                <w:lang w:val="en-US"/>
              </w:rPr>
              <w:t xml:space="preserve">also </w:t>
            </w:r>
            <w:r w:rsidRPr="6589D146">
              <w:rPr>
                <w:rStyle w:val="normaltextrun"/>
                <w:rFonts w:ascii="Leelawadee UI" w:eastAsia="Leelawadee UI" w:hAnsi="Leelawadee UI" w:cs="Leelawadee UI"/>
                <w:color w:val="000000" w:themeColor="text1"/>
                <w:sz w:val="22"/>
                <w:szCs w:val="22"/>
                <w:lang w:val="en-US"/>
              </w:rPr>
              <w:t xml:space="preserve">decreased throughout </w:t>
            </w:r>
            <w:proofErr w:type="gramStart"/>
            <w:r w:rsidRPr="6589D146">
              <w:rPr>
                <w:rStyle w:val="normaltextrun"/>
                <w:rFonts w:ascii="Leelawadee UI" w:eastAsia="Leelawadee UI" w:hAnsi="Leelawadee UI" w:cs="Leelawadee UI"/>
                <w:color w:val="000000" w:themeColor="text1"/>
                <w:sz w:val="22"/>
                <w:szCs w:val="22"/>
                <w:lang w:val="en-US"/>
              </w:rPr>
              <w:t>year</w:t>
            </w:r>
            <w:proofErr w:type="gramEnd"/>
            <w:r w:rsidRPr="6589D146">
              <w:rPr>
                <w:rStyle w:val="normaltextrun"/>
                <w:rFonts w:ascii="Leelawadee UI" w:eastAsia="Leelawadee UI" w:hAnsi="Leelawadee UI" w:cs="Leelawadee UI"/>
                <w:color w:val="000000" w:themeColor="text1"/>
                <w:sz w:val="22"/>
                <w:szCs w:val="22"/>
                <w:lang w:val="en-US"/>
              </w:rPr>
              <w:t xml:space="preserve"> showing improvements are being made</w:t>
            </w:r>
            <w:r w:rsidR="00DD6985">
              <w:rPr>
                <w:rStyle w:val="normaltextrun"/>
                <w:rFonts w:ascii="Leelawadee UI" w:eastAsia="Leelawadee UI" w:hAnsi="Leelawadee UI" w:cs="Leelawadee UI"/>
                <w:color w:val="000000" w:themeColor="text1"/>
                <w:sz w:val="22"/>
                <w:szCs w:val="22"/>
                <w:lang w:val="en-US"/>
              </w:rPr>
              <w:t>.</w:t>
            </w:r>
            <w:r w:rsidR="009B68D3">
              <w:rPr>
                <w:rStyle w:val="normaltextrun"/>
                <w:rFonts w:ascii="Leelawadee UI" w:eastAsia="Leelawadee UI" w:hAnsi="Leelawadee UI" w:cs="Leelawadee UI"/>
                <w:color w:val="000000" w:themeColor="text1"/>
                <w:sz w:val="22"/>
                <w:szCs w:val="22"/>
                <w:lang w:val="en-US"/>
              </w:rPr>
              <w:t xml:space="preserve"> </w:t>
            </w:r>
            <w:r w:rsidR="00752079">
              <w:rPr>
                <w:rStyle w:val="normaltextrun"/>
                <w:rFonts w:ascii="Leelawadee UI" w:eastAsia="Leelawadee UI" w:hAnsi="Leelawadee UI" w:cs="Leelawadee UI"/>
                <w:color w:val="000000" w:themeColor="text1"/>
                <w:sz w:val="22"/>
                <w:szCs w:val="22"/>
                <w:lang w:val="en-US"/>
              </w:rPr>
              <w:t>Specific</w:t>
            </w:r>
            <w:r w:rsidR="009B68D3">
              <w:rPr>
                <w:rStyle w:val="normaltextrun"/>
                <w:rFonts w:ascii="Leelawadee UI" w:eastAsia="Leelawadee UI" w:hAnsi="Leelawadee UI" w:cs="Leelawadee UI"/>
                <w:color w:val="000000" w:themeColor="text1"/>
                <w:sz w:val="22"/>
                <w:szCs w:val="22"/>
                <w:lang w:val="en-US"/>
              </w:rPr>
              <w:t xml:space="preserve"> interventions also show improvement </w:t>
            </w:r>
            <w:r w:rsidR="00752079">
              <w:rPr>
                <w:rStyle w:val="normaltextrun"/>
                <w:rFonts w:ascii="Leelawadee UI" w:eastAsia="Leelawadee UI" w:hAnsi="Leelawadee UI" w:cs="Leelawadee UI"/>
                <w:color w:val="000000" w:themeColor="text1"/>
                <w:sz w:val="22"/>
                <w:szCs w:val="22"/>
                <w:lang w:val="en-US"/>
              </w:rPr>
              <w:t xml:space="preserve">and impact </w:t>
            </w:r>
            <w:r w:rsidR="009B68D3">
              <w:rPr>
                <w:rStyle w:val="normaltextrun"/>
                <w:rFonts w:ascii="Leelawadee UI" w:eastAsia="Leelawadee UI" w:hAnsi="Leelawadee UI" w:cs="Leelawadee UI"/>
                <w:color w:val="000000" w:themeColor="text1"/>
                <w:sz w:val="22"/>
                <w:szCs w:val="22"/>
                <w:lang w:val="en-US"/>
              </w:rPr>
              <w:t xml:space="preserve">with </w:t>
            </w:r>
            <w:r w:rsidR="00752079">
              <w:rPr>
                <w:rStyle w:val="normaltextrun"/>
                <w:rFonts w:ascii="Leelawadee UI" w:eastAsia="Leelawadee UI" w:hAnsi="Leelawadee UI" w:cs="Leelawadee UI"/>
                <w:color w:val="000000" w:themeColor="text1"/>
                <w:sz w:val="22"/>
                <w:szCs w:val="22"/>
                <w:lang w:val="en-US"/>
              </w:rPr>
              <w:t xml:space="preserve">targeted students.  </w:t>
            </w:r>
          </w:p>
          <w:p w14:paraId="115EE258" w14:textId="2FE18AD7" w:rsidR="00453D64" w:rsidRPr="6589D146" w:rsidRDefault="00752079" w:rsidP="00752079">
            <w:pPr>
              <w:pStyle w:val="TableRowCentered"/>
              <w:ind w:left="0"/>
              <w:jc w:val="left"/>
              <w:rPr>
                <w:rFonts w:ascii="Leelawadee" w:hAnsi="Leelawadee" w:cs="Leelawadee"/>
                <w:b/>
                <w:bCs/>
                <w:color w:val="104F75"/>
                <w:sz w:val="28"/>
                <w:szCs w:val="28"/>
              </w:rPr>
            </w:pPr>
            <w:r>
              <w:rPr>
                <w:rFonts w:ascii="Leelawadee UI" w:eastAsia="Leelawadee UI" w:hAnsi="Leelawadee UI" w:cs="Leelawadee UI"/>
                <w:color w:val="000000" w:themeColor="text1"/>
                <w:sz w:val="22"/>
                <w:szCs w:val="22"/>
              </w:rPr>
              <w:t>A</w:t>
            </w:r>
            <w:r w:rsidRPr="6589D146">
              <w:rPr>
                <w:rFonts w:ascii="Leelawadee UI" w:eastAsia="Leelawadee UI" w:hAnsi="Leelawadee UI" w:cs="Leelawadee UI"/>
                <w:color w:val="000000" w:themeColor="text1"/>
                <w:sz w:val="22"/>
                <w:szCs w:val="22"/>
              </w:rPr>
              <w:t xml:space="preserve">ttendance continues to be a </w:t>
            </w:r>
            <w:r>
              <w:rPr>
                <w:rFonts w:ascii="Leelawadee UI" w:eastAsia="Leelawadee UI" w:hAnsi="Leelawadee UI" w:cs="Leelawadee UI"/>
                <w:color w:val="000000" w:themeColor="text1"/>
                <w:sz w:val="22"/>
                <w:szCs w:val="22"/>
              </w:rPr>
              <w:t xml:space="preserve">key focus for </w:t>
            </w:r>
            <w:proofErr w:type="gramStart"/>
            <w:r>
              <w:rPr>
                <w:rFonts w:ascii="Leelawadee UI" w:eastAsia="Leelawadee UI" w:hAnsi="Leelawadee UI" w:cs="Leelawadee UI"/>
                <w:color w:val="000000" w:themeColor="text1"/>
                <w:sz w:val="22"/>
                <w:szCs w:val="22"/>
              </w:rPr>
              <w:t>us</w:t>
            </w:r>
            <w:proofErr w:type="gramEnd"/>
            <w:r w:rsidRPr="6589D146">
              <w:rPr>
                <w:rFonts w:ascii="Leelawadee UI" w:eastAsia="Leelawadee UI" w:hAnsi="Leelawadee UI" w:cs="Leelawadee UI"/>
                <w:color w:val="000000" w:themeColor="text1"/>
                <w:sz w:val="22"/>
                <w:szCs w:val="22"/>
              </w:rPr>
              <w:t xml:space="preserve"> and we continue to refine our strategy to ensure we support students to attend</w:t>
            </w:r>
            <w:r>
              <w:rPr>
                <w:rFonts w:ascii="Leelawadee UI" w:eastAsia="Leelawadee UI" w:hAnsi="Leelawadee UI" w:cs="Leelawadee UI"/>
                <w:color w:val="000000" w:themeColor="text1"/>
                <w:sz w:val="22"/>
                <w:szCs w:val="22"/>
              </w:rPr>
              <w:t xml:space="preserve"> school.</w:t>
            </w:r>
          </w:p>
        </w:tc>
      </w:tr>
      <w:bookmarkEnd w:id="3"/>
    </w:tbl>
    <w:p w14:paraId="594D7E0E" w14:textId="5648B284" w:rsidR="00810B5D" w:rsidRPr="00453D64" w:rsidRDefault="00810B5D" w:rsidP="00453D64">
      <w:pPr>
        <w:tabs>
          <w:tab w:val="left" w:pos="1005"/>
        </w:tabs>
      </w:pPr>
    </w:p>
    <w:sectPr w:rsidR="00810B5D" w:rsidRPr="00453D64" w:rsidSect="008318BA">
      <w:footerReference w:type="default" r:id="rId11"/>
      <w:pgSz w:w="11906" w:h="16838"/>
      <w:pgMar w:top="1134" w:right="1276"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38CA" w14:textId="77777777" w:rsidR="007029DE" w:rsidRDefault="007029DE">
      <w:pPr>
        <w:spacing w:after="0" w:line="240" w:lineRule="auto"/>
      </w:pPr>
      <w:r>
        <w:separator/>
      </w:r>
    </w:p>
  </w:endnote>
  <w:endnote w:type="continuationSeparator" w:id="0">
    <w:p w14:paraId="3DBEA915" w14:textId="77777777" w:rsidR="007029DE" w:rsidRDefault="007029DE">
      <w:pPr>
        <w:spacing w:after="0" w:line="240" w:lineRule="auto"/>
      </w:pPr>
      <w:r>
        <w:continuationSeparator/>
      </w:r>
    </w:p>
  </w:endnote>
  <w:endnote w:type="continuationNotice" w:id="1">
    <w:p w14:paraId="549B848D" w14:textId="77777777" w:rsidR="007029DE" w:rsidRDefault="00702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DF8E" w14:textId="77777777" w:rsidR="007029DE" w:rsidRDefault="007029DE">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1A03" w14:textId="77777777" w:rsidR="007029DE" w:rsidRDefault="007029DE">
      <w:pPr>
        <w:spacing w:after="0" w:line="240" w:lineRule="auto"/>
      </w:pPr>
      <w:r>
        <w:separator/>
      </w:r>
    </w:p>
  </w:footnote>
  <w:footnote w:type="continuationSeparator" w:id="0">
    <w:p w14:paraId="697E7388" w14:textId="77777777" w:rsidR="007029DE" w:rsidRDefault="007029DE">
      <w:pPr>
        <w:spacing w:after="0" w:line="240" w:lineRule="auto"/>
      </w:pPr>
      <w:r>
        <w:continuationSeparator/>
      </w:r>
    </w:p>
  </w:footnote>
  <w:footnote w:type="continuationNotice" w:id="1">
    <w:p w14:paraId="3853F12C" w14:textId="77777777" w:rsidR="007029DE" w:rsidRDefault="00702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B38"/>
    <w:multiLevelType w:val="multilevel"/>
    <w:tmpl w:val="0848EAE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0D229E"/>
    <w:multiLevelType w:val="multilevel"/>
    <w:tmpl w:val="8C1A382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A62A01"/>
    <w:multiLevelType w:val="multilevel"/>
    <w:tmpl w:val="4AF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B7E38"/>
    <w:multiLevelType w:val="multilevel"/>
    <w:tmpl w:val="0C383AC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1A3434"/>
    <w:multiLevelType w:val="multilevel"/>
    <w:tmpl w:val="F2902C9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BC5798E"/>
    <w:multiLevelType w:val="multilevel"/>
    <w:tmpl w:val="225EE6D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FB7487"/>
    <w:multiLevelType w:val="multilevel"/>
    <w:tmpl w:val="4468B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322B1"/>
    <w:multiLevelType w:val="multilevel"/>
    <w:tmpl w:val="259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C7DC7"/>
    <w:multiLevelType w:val="multilevel"/>
    <w:tmpl w:val="3154CBD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4CE1FB1"/>
    <w:multiLevelType w:val="multilevel"/>
    <w:tmpl w:val="F3245AB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713368"/>
    <w:multiLevelType w:val="multilevel"/>
    <w:tmpl w:val="BFDE3AF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764716"/>
    <w:multiLevelType w:val="multilevel"/>
    <w:tmpl w:val="97EE21A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A27265"/>
    <w:multiLevelType w:val="multilevel"/>
    <w:tmpl w:val="BF6C296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125152A"/>
    <w:multiLevelType w:val="multilevel"/>
    <w:tmpl w:val="526C7CA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BCE12EA"/>
    <w:multiLevelType w:val="multilevel"/>
    <w:tmpl w:val="85E28F5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E4725D"/>
    <w:multiLevelType w:val="multilevel"/>
    <w:tmpl w:val="3ABA65E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7611AD9"/>
    <w:multiLevelType w:val="multilevel"/>
    <w:tmpl w:val="54F23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E13FC1"/>
    <w:multiLevelType w:val="multilevel"/>
    <w:tmpl w:val="414C7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C00F2"/>
    <w:multiLevelType w:val="multilevel"/>
    <w:tmpl w:val="E2A69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26AF1"/>
    <w:multiLevelType w:val="multilevel"/>
    <w:tmpl w:val="CA908B2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D255F6"/>
    <w:multiLevelType w:val="multilevel"/>
    <w:tmpl w:val="E9D29C7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483D8F"/>
    <w:multiLevelType w:val="multilevel"/>
    <w:tmpl w:val="9CBC5CD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603C1DDB"/>
    <w:multiLevelType w:val="multilevel"/>
    <w:tmpl w:val="0224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45BE7"/>
    <w:multiLevelType w:val="multilevel"/>
    <w:tmpl w:val="DF38E83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DE24D5"/>
    <w:multiLevelType w:val="multilevel"/>
    <w:tmpl w:val="53F439F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1A10ADC"/>
    <w:multiLevelType w:val="multilevel"/>
    <w:tmpl w:val="7348FD4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9E7729"/>
    <w:multiLevelType w:val="multilevel"/>
    <w:tmpl w:val="5E382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82090397">
    <w:abstractNumId w:val="23"/>
  </w:num>
  <w:num w:numId="2" w16cid:durableId="121458814">
    <w:abstractNumId w:val="20"/>
  </w:num>
  <w:num w:numId="3" w16cid:durableId="1057164494">
    <w:abstractNumId w:val="3"/>
  </w:num>
  <w:num w:numId="4" w16cid:durableId="747120138">
    <w:abstractNumId w:val="1"/>
  </w:num>
  <w:num w:numId="5" w16cid:durableId="1978030443">
    <w:abstractNumId w:val="14"/>
  </w:num>
  <w:num w:numId="6" w16cid:durableId="1384523720">
    <w:abstractNumId w:val="13"/>
  </w:num>
  <w:num w:numId="7" w16cid:durableId="115149906">
    <w:abstractNumId w:val="19"/>
  </w:num>
  <w:num w:numId="8" w16cid:durableId="102774756">
    <w:abstractNumId w:val="5"/>
  </w:num>
  <w:num w:numId="9" w16cid:durableId="212086222">
    <w:abstractNumId w:val="9"/>
  </w:num>
  <w:num w:numId="10" w16cid:durableId="1755735400">
    <w:abstractNumId w:val="11"/>
  </w:num>
  <w:num w:numId="11" w16cid:durableId="1248152939">
    <w:abstractNumId w:val="24"/>
  </w:num>
  <w:num w:numId="12" w16cid:durableId="1176771428">
    <w:abstractNumId w:val="4"/>
  </w:num>
  <w:num w:numId="13" w16cid:durableId="773525085">
    <w:abstractNumId w:val="15"/>
  </w:num>
  <w:num w:numId="14" w16cid:durableId="1057513829">
    <w:abstractNumId w:val="10"/>
  </w:num>
  <w:num w:numId="15" w16cid:durableId="139687852">
    <w:abstractNumId w:val="0"/>
  </w:num>
  <w:num w:numId="16" w16cid:durableId="2080588866">
    <w:abstractNumId w:val="12"/>
  </w:num>
  <w:num w:numId="17" w16cid:durableId="509872186">
    <w:abstractNumId w:val="25"/>
  </w:num>
  <w:num w:numId="18" w16cid:durableId="1115369931">
    <w:abstractNumId w:val="8"/>
  </w:num>
  <w:num w:numId="19" w16cid:durableId="2004157827">
    <w:abstractNumId w:val="21"/>
  </w:num>
  <w:num w:numId="20" w16cid:durableId="1933541085">
    <w:abstractNumId w:val="18"/>
  </w:num>
  <w:num w:numId="21" w16cid:durableId="1025401182">
    <w:abstractNumId w:val="26"/>
  </w:num>
  <w:num w:numId="22" w16cid:durableId="1350907683">
    <w:abstractNumId w:val="6"/>
  </w:num>
  <w:num w:numId="23" w16cid:durableId="1536654989">
    <w:abstractNumId w:val="16"/>
  </w:num>
  <w:num w:numId="24" w16cid:durableId="1488664758">
    <w:abstractNumId w:val="17"/>
  </w:num>
  <w:num w:numId="25" w16cid:durableId="1095443598">
    <w:abstractNumId w:val="22"/>
  </w:num>
  <w:num w:numId="26" w16cid:durableId="1526479366">
    <w:abstractNumId w:val="2"/>
  </w:num>
  <w:num w:numId="27" w16cid:durableId="125350840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5D"/>
    <w:rsid w:val="000212F8"/>
    <w:rsid w:val="00047252"/>
    <w:rsid w:val="000513D4"/>
    <w:rsid w:val="0007175A"/>
    <w:rsid w:val="0011013B"/>
    <w:rsid w:val="001E2095"/>
    <w:rsid w:val="00270861"/>
    <w:rsid w:val="002E787B"/>
    <w:rsid w:val="003745FB"/>
    <w:rsid w:val="00383B18"/>
    <w:rsid w:val="0038A8F3"/>
    <w:rsid w:val="004130E7"/>
    <w:rsid w:val="00453D64"/>
    <w:rsid w:val="00501F06"/>
    <w:rsid w:val="00585901"/>
    <w:rsid w:val="0059152F"/>
    <w:rsid w:val="00593470"/>
    <w:rsid w:val="005C17C3"/>
    <w:rsid w:val="006539DD"/>
    <w:rsid w:val="0069299D"/>
    <w:rsid w:val="006B6AD4"/>
    <w:rsid w:val="007029DE"/>
    <w:rsid w:val="00752079"/>
    <w:rsid w:val="007530E9"/>
    <w:rsid w:val="007D7AF8"/>
    <w:rsid w:val="00810B5D"/>
    <w:rsid w:val="008318BA"/>
    <w:rsid w:val="008C4FF9"/>
    <w:rsid w:val="00942737"/>
    <w:rsid w:val="0094A70F"/>
    <w:rsid w:val="009B68D3"/>
    <w:rsid w:val="00B27037"/>
    <w:rsid w:val="00B345C4"/>
    <w:rsid w:val="00B75D7F"/>
    <w:rsid w:val="00BB0CFE"/>
    <w:rsid w:val="00C21E72"/>
    <w:rsid w:val="00C4237F"/>
    <w:rsid w:val="00C73A45"/>
    <w:rsid w:val="00CBB94E"/>
    <w:rsid w:val="00D474CD"/>
    <w:rsid w:val="00D5398F"/>
    <w:rsid w:val="00D57745"/>
    <w:rsid w:val="00D93CA5"/>
    <w:rsid w:val="00DB21D7"/>
    <w:rsid w:val="00DD6985"/>
    <w:rsid w:val="00F41647"/>
    <w:rsid w:val="012B8C52"/>
    <w:rsid w:val="012CD54A"/>
    <w:rsid w:val="0144B4AF"/>
    <w:rsid w:val="0146EC2D"/>
    <w:rsid w:val="014F3B88"/>
    <w:rsid w:val="0169B67C"/>
    <w:rsid w:val="017F430C"/>
    <w:rsid w:val="01971DDA"/>
    <w:rsid w:val="01BF3A74"/>
    <w:rsid w:val="01C109DA"/>
    <w:rsid w:val="01D51352"/>
    <w:rsid w:val="01DD0148"/>
    <w:rsid w:val="01E94D3B"/>
    <w:rsid w:val="0215D935"/>
    <w:rsid w:val="02284287"/>
    <w:rsid w:val="0297DCE4"/>
    <w:rsid w:val="029FCA6A"/>
    <w:rsid w:val="02A66782"/>
    <w:rsid w:val="02D5EE3F"/>
    <w:rsid w:val="0303C8D4"/>
    <w:rsid w:val="030B1A5D"/>
    <w:rsid w:val="037F63BC"/>
    <w:rsid w:val="03B40ECE"/>
    <w:rsid w:val="03B70A02"/>
    <w:rsid w:val="03E53604"/>
    <w:rsid w:val="03FBD5DB"/>
    <w:rsid w:val="044237E3"/>
    <w:rsid w:val="04583ADC"/>
    <w:rsid w:val="0465D758"/>
    <w:rsid w:val="04692CF4"/>
    <w:rsid w:val="047C5571"/>
    <w:rsid w:val="04A6EABE"/>
    <w:rsid w:val="05321300"/>
    <w:rsid w:val="054AED4B"/>
    <w:rsid w:val="05810665"/>
    <w:rsid w:val="05A02B34"/>
    <w:rsid w:val="05C5687A"/>
    <w:rsid w:val="061825D2"/>
    <w:rsid w:val="063D279F"/>
    <w:rsid w:val="067DDD49"/>
    <w:rsid w:val="0692F5B7"/>
    <w:rsid w:val="06D18653"/>
    <w:rsid w:val="07064533"/>
    <w:rsid w:val="07733B8D"/>
    <w:rsid w:val="079D781A"/>
    <w:rsid w:val="07BBF8E7"/>
    <w:rsid w:val="07D8F800"/>
    <w:rsid w:val="07EB3A39"/>
    <w:rsid w:val="081797BE"/>
    <w:rsid w:val="08475C69"/>
    <w:rsid w:val="0911C2E8"/>
    <w:rsid w:val="0984666C"/>
    <w:rsid w:val="09B2B81E"/>
    <w:rsid w:val="09DB2294"/>
    <w:rsid w:val="0A1254AF"/>
    <w:rsid w:val="0A765CB5"/>
    <w:rsid w:val="0A93D282"/>
    <w:rsid w:val="0AB8AB09"/>
    <w:rsid w:val="0AD26E98"/>
    <w:rsid w:val="0B25A1F8"/>
    <w:rsid w:val="0B3CE00E"/>
    <w:rsid w:val="0B43C663"/>
    <w:rsid w:val="0B63A9BF"/>
    <w:rsid w:val="0BAE489D"/>
    <w:rsid w:val="0BC7AB8D"/>
    <w:rsid w:val="0BC8A744"/>
    <w:rsid w:val="0C0E6BF5"/>
    <w:rsid w:val="0CB52FAC"/>
    <w:rsid w:val="0CF1E258"/>
    <w:rsid w:val="0D264602"/>
    <w:rsid w:val="0D381CB7"/>
    <w:rsid w:val="0D62E6A7"/>
    <w:rsid w:val="0D68C88D"/>
    <w:rsid w:val="0DA1DD4C"/>
    <w:rsid w:val="0DB670C9"/>
    <w:rsid w:val="0DFBF2E2"/>
    <w:rsid w:val="0E0A0F5A"/>
    <w:rsid w:val="0E3A4C84"/>
    <w:rsid w:val="0E5C4542"/>
    <w:rsid w:val="0E8DB2B9"/>
    <w:rsid w:val="0E93CBD6"/>
    <w:rsid w:val="0EBC690E"/>
    <w:rsid w:val="0EDFA80D"/>
    <w:rsid w:val="0F0421A7"/>
    <w:rsid w:val="0F3C0AA6"/>
    <w:rsid w:val="0F3DADAD"/>
    <w:rsid w:val="0F522511"/>
    <w:rsid w:val="0F86849D"/>
    <w:rsid w:val="0FC364D6"/>
    <w:rsid w:val="10324837"/>
    <w:rsid w:val="107FB8F6"/>
    <w:rsid w:val="10896127"/>
    <w:rsid w:val="10920D32"/>
    <w:rsid w:val="109B105C"/>
    <w:rsid w:val="112B6490"/>
    <w:rsid w:val="11397344"/>
    <w:rsid w:val="11BC77AE"/>
    <w:rsid w:val="11BED211"/>
    <w:rsid w:val="12B5EE34"/>
    <w:rsid w:val="12C7A1C2"/>
    <w:rsid w:val="13091D39"/>
    <w:rsid w:val="13725B91"/>
    <w:rsid w:val="138A2750"/>
    <w:rsid w:val="13E16FC7"/>
    <w:rsid w:val="140128FA"/>
    <w:rsid w:val="14021769"/>
    <w:rsid w:val="142BBA40"/>
    <w:rsid w:val="144D7AB7"/>
    <w:rsid w:val="14F89B45"/>
    <w:rsid w:val="153834B4"/>
    <w:rsid w:val="156D13D1"/>
    <w:rsid w:val="15A5C4E5"/>
    <w:rsid w:val="15AE24FE"/>
    <w:rsid w:val="15BE6E21"/>
    <w:rsid w:val="15C9ADDA"/>
    <w:rsid w:val="15D37525"/>
    <w:rsid w:val="16138224"/>
    <w:rsid w:val="161EB2DF"/>
    <w:rsid w:val="16EFBBD5"/>
    <w:rsid w:val="16F0C8C9"/>
    <w:rsid w:val="16F23D5C"/>
    <w:rsid w:val="175A4D02"/>
    <w:rsid w:val="176F4586"/>
    <w:rsid w:val="17DC8E5C"/>
    <w:rsid w:val="18246F4D"/>
    <w:rsid w:val="1857AE60"/>
    <w:rsid w:val="187CA17C"/>
    <w:rsid w:val="188B8C36"/>
    <w:rsid w:val="190B15E7"/>
    <w:rsid w:val="1914DBB4"/>
    <w:rsid w:val="191B18D2"/>
    <w:rsid w:val="19550B5F"/>
    <w:rsid w:val="196240C2"/>
    <w:rsid w:val="198269AB"/>
    <w:rsid w:val="19909408"/>
    <w:rsid w:val="19A277BC"/>
    <w:rsid w:val="19F8EF25"/>
    <w:rsid w:val="1A0034AB"/>
    <w:rsid w:val="1A233A9E"/>
    <w:rsid w:val="1AA369E3"/>
    <w:rsid w:val="1AC728C8"/>
    <w:rsid w:val="1ADF63A0"/>
    <w:rsid w:val="1AE34D5E"/>
    <w:rsid w:val="1B5C4912"/>
    <w:rsid w:val="1B6359F4"/>
    <w:rsid w:val="1B80DBE3"/>
    <w:rsid w:val="1BAA971F"/>
    <w:rsid w:val="1C79BEF2"/>
    <w:rsid w:val="1CA0BBDC"/>
    <w:rsid w:val="1CC56EDD"/>
    <w:rsid w:val="1CFF2A55"/>
    <w:rsid w:val="1D1E42B3"/>
    <w:rsid w:val="1D249CE2"/>
    <w:rsid w:val="1D410E36"/>
    <w:rsid w:val="1D885B39"/>
    <w:rsid w:val="1DC98E86"/>
    <w:rsid w:val="1DF2F59B"/>
    <w:rsid w:val="1DF77D8F"/>
    <w:rsid w:val="1E127EAF"/>
    <w:rsid w:val="1E5853DA"/>
    <w:rsid w:val="1E6247B9"/>
    <w:rsid w:val="1E7F1C9E"/>
    <w:rsid w:val="1E9F3250"/>
    <w:rsid w:val="1EEBF48C"/>
    <w:rsid w:val="1F242B9A"/>
    <w:rsid w:val="1F44A4B0"/>
    <w:rsid w:val="1F5A1CD6"/>
    <w:rsid w:val="1F769AD6"/>
    <w:rsid w:val="1F8CFC6D"/>
    <w:rsid w:val="1F9A409F"/>
    <w:rsid w:val="1FAC11A6"/>
    <w:rsid w:val="1FD4FDDB"/>
    <w:rsid w:val="1FEF7568"/>
    <w:rsid w:val="2011B940"/>
    <w:rsid w:val="2036111B"/>
    <w:rsid w:val="2044A143"/>
    <w:rsid w:val="2060C7E0"/>
    <w:rsid w:val="20780360"/>
    <w:rsid w:val="207EBEB6"/>
    <w:rsid w:val="20923144"/>
    <w:rsid w:val="20AA56B6"/>
    <w:rsid w:val="210B84FC"/>
    <w:rsid w:val="210BD64C"/>
    <w:rsid w:val="2122DB85"/>
    <w:rsid w:val="2130419D"/>
    <w:rsid w:val="2135523B"/>
    <w:rsid w:val="21435CE0"/>
    <w:rsid w:val="21B99FB2"/>
    <w:rsid w:val="21D29B78"/>
    <w:rsid w:val="21F1AAE5"/>
    <w:rsid w:val="222CD073"/>
    <w:rsid w:val="228F6FA7"/>
    <w:rsid w:val="22C6C001"/>
    <w:rsid w:val="22E513B4"/>
    <w:rsid w:val="22E96255"/>
    <w:rsid w:val="22FF0FF7"/>
    <w:rsid w:val="2327162A"/>
    <w:rsid w:val="23441DB6"/>
    <w:rsid w:val="234AA166"/>
    <w:rsid w:val="236E7119"/>
    <w:rsid w:val="23A6AC94"/>
    <w:rsid w:val="23B9ABD8"/>
    <w:rsid w:val="23D1887F"/>
    <w:rsid w:val="24375A7E"/>
    <w:rsid w:val="24619C35"/>
    <w:rsid w:val="2462371F"/>
    <w:rsid w:val="24C2E68B"/>
    <w:rsid w:val="24E5B302"/>
    <w:rsid w:val="2559AABB"/>
    <w:rsid w:val="25678B22"/>
    <w:rsid w:val="259D5506"/>
    <w:rsid w:val="259E306B"/>
    <w:rsid w:val="25DD313A"/>
    <w:rsid w:val="2642BB0B"/>
    <w:rsid w:val="26CBB8D0"/>
    <w:rsid w:val="26DE4D56"/>
    <w:rsid w:val="26EA8A69"/>
    <w:rsid w:val="2759C6F3"/>
    <w:rsid w:val="27ADC537"/>
    <w:rsid w:val="287A1DB7"/>
    <w:rsid w:val="2898C7A0"/>
    <w:rsid w:val="28A1D9D5"/>
    <w:rsid w:val="28AADB2F"/>
    <w:rsid w:val="28F06341"/>
    <w:rsid w:val="291530D4"/>
    <w:rsid w:val="293B5382"/>
    <w:rsid w:val="29494516"/>
    <w:rsid w:val="29545538"/>
    <w:rsid w:val="295582D6"/>
    <w:rsid w:val="295638EE"/>
    <w:rsid w:val="295B127C"/>
    <w:rsid w:val="295B709D"/>
    <w:rsid w:val="2976D838"/>
    <w:rsid w:val="298FCEA6"/>
    <w:rsid w:val="29EEAF3C"/>
    <w:rsid w:val="29F6449B"/>
    <w:rsid w:val="29FBD447"/>
    <w:rsid w:val="2A0F47E4"/>
    <w:rsid w:val="2A219991"/>
    <w:rsid w:val="2A46E7E9"/>
    <w:rsid w:val="2A5D2822"/>
    <w:rsid w:val="2A77BB4F"/>
    <w:rsid w:val="2AAD5B08"/>
    <w:rsid w:val="2AAFFF14"/>
    <w:rsid w:val="2AB97B79"/>
    <w:rsid w:val="2ADB2D62"/>
    <w:rsid w:val="2B2F129A"/>
    <w:rsid w:val="2B325AE0"/>
    <w:rsid w:val="2B4677BA"/>
    <w:rsid w:val="2B4EFD3D"/>
    <w:rsid w:val="2BB344BC"/>
    <w:rsid w:val="2C246ECF"/>
    <w:rsid w:val="2C280403"/>
    <w:rsid w:val="2C89020E"/>
    <w:rsid w:val="2C92B0E8"/>
    <w:rsid w:val="2C9BA008"/>
    <w:rsid w:val="2C9D2EAD"/>
    <w:rsid w:val="2CAE78FA"/>
    <w:rsid w:val="2CBC0CA9"/>
    <w:rsid w:val="2CBFE16A"/>
    <w:rsid w:val="2D2B3182"/>
    <w:rsid w:val="2D5D68A1"/>
    <w:rsid w:val="2DBE3D99"/>
    <w:rsid w:val="2DC03F30"/>
    <w:rsid w:val="2E027F03"/>
    <w:rsid w:val="2E50C8AD"/>
    <w:rsid w:val="2E63FE30"/>
    <w:rsid w:val="2E6B2E8E"/>
    <w:rsid w:val="2E8ADAFD"/>
    <w:rsid w:val="2E9930EF"/>
    <w:rsid w:val="2EA78967"/>
    <w:rsid w:val="2EDF7361"/>
    <w:rsid w:val="2EE95F3B"/>
    <w:rsid w:val="2F09DE72"/>
    <w:rsid w:val="2F8E9CE4"/>
    <w:rsid w:val="2F93ABC8"/>
    <w:rsid w:val="2F981A91"/>
    <w:rsid w:val="2FAEBF5C"/>
    <w:rsid w:val="2FD1C473"/>
    <w:rsid w:val="300B9EA8"/>
    <w:rsid w:val="306568E0"/>
    <w:rsid w:val="306C073F"/>
    <w:rsid w:val="30C20FB9"/>
    <w:rsid w:val="30DE51B3"/>
    <w:rsid w:val="30DFC489"/>
    <w:rsid w:val="311F4098"/>
    <w:rsid w:val="3143852B"/>
    <w:rsid w:val="32008C1A"/>
    <w:rsid w:val="323E3A46"/>
    <w:rsid w:val="332E1E07"/>
    <w:rsid w:val="333EB3F9"/>
    <w:rsid w:val="33620FD5"/>
    <w:rsid w:val="339406BB"/>
    <w:rsid w:val="34306791"/>
    <w:rsid w:val="34644E1D"/>
    <w:rsid w:val="34960BA4"/>
    <w:rsid w:val="34C1D7A3"/>
    <w:rsid w:val="34E28A4B"/>
    <w:rsid w:val="34E5A6B4"/>
    <w:rsid w:val="34FB081E"/>
    <w:rsid w:val="353F7862"/>
    <w:rsid w:val="3552F57F"/>
    <w:rsid w:val="363C32E3"/>
    <w:rsid w:val="36C85B6D"/>
    <w:rsid w:val="37DC231C"/>
    <w:rsid w:val="37F78123"/>
    <w:rsid w:val="384EC3BA"/>
    <w:rsid w:val="385FEE4C"/>
    <w:rsid w:val="3879EE43"/>
    <w:rsid w:val="38B233D9"/>
    <w:rsid w:val="38C7FCF9"/>
    <w:rsid w:val="38D41E46"/>
    <w:rsid w:val="391FFA7D"/>
    <w:rsid w:val="394EE179"/>
    <w:rsid w:val="3972C99D"/>
    <w:rsid w:val="39A369E6"/>
    <w:rsid w:val="39DD486D"/>
    <w:rsid w:val="3A51B1DE"/>
    <w:rsid w:val="3A7E647F"/>
    <w:rsid w:val="3AA8C138"/>
    <w:rsid w:val="3AE70A61"/>
    <w:rsid w:val="3B0DE88A"/>
    <w:rsid w:val="3B1FD4D5"/>
    <w:rsid w:val="3B8A53E3"/>
    <w:rsid w:val="3B918751"/>
    <w:rsid w:val="3BDD0208"/>
    <w:rsid w:val="3BDF3869"/>
    <w:rsid w:val="3BE3A67B"/>
    <w:rsid w:val="3BF432AB"/>
    <w:rsid w:val="3C3CB0EE"/>
    <w:rsid w:val="3CD1672D"/>
    <w:rsid w:val="3CD2C948"/>
    <w:rsid w:val="3CD9B9AA"/>
    <w:rsid w:val="3D31EAC0"/>
    <w:rsid w:val="3D7497B8"/>
    <w:rsid w:val="3D88953F"/>
    <w:rsid w:val="3DD23480"/>
    <w:rsid w:val="3E678476"/>
    <w:rsid w:val="3EF9D7C5"/>
    <w:rsid w:val="3F01A7BD"/>
    <w:rsid w:val="3F15DA77"/>
    <w:rsid w:val="3F307C66"/>
    <w:rsid w:val="3F63A2AC"/>
    <w:rsid w:val="3FC8E2C4"/>
    <w:rsid w:val="4024283D"/>
    <w:rsid w:val="4032FB4A"/>
    <w:rsid w:val="404A075D"/>
    <w:rsid w:val="40AC387A"/>
    <w:rsid w:val="40B8D007"/>
    <w:rsid w:val="40B9E681"/>
    <w:rsid w:val="40F22239"/>
    <w:rsid w:val="40FF730D"/>
    <w:rsid w:val="4135C9AA"/>
    <w:rsid w:val="413ED9AC"/>
    <w:rsid w:val="41459AC7"/>
    <w:rsid w:val="417DDB82"/>
    <w:rsid w:val="41E08F9B"/>
    <w:rsid w:val="41F455E2"/>
    <w:rsid w:val="4228EC31"/>
    <w:rsid w:val="4255756B"/>
    <w:rsid w:val="4319ABE3"/>
    <w:rsid w:val="435D944E"/>
    <w:rsid w:val="43B9CBCB"/>
    <w:rsid w:val="43FA3861"/>
    <w:rsid w:val="4466BA8F"/>
    <w:rsid w:val="447BB4A7"/>
    <w:rsid w:val="44DE5785"/>
    <w:rsid w:val="44E0E66F"/>
    <w:rsid w:val="44EE2A07"/>
    <w:rsid w:val="4557DB4B"/>
    <w:rsid w:val="45AFB148"/>
    <w:rsid w:val="45C08604"/>
    <w:rsid w:val="45EF8D71"/>
    <w:rsid w:val="465D7897"/>
    <w:rsid w:val="467CB6D0"/>
    <w:rsid w:val="46B54C91"/>
    <w:rsid w:val="46EAF8CD"/>
    <w:rsid w:val="46FD7EAF"/>
    <w:rsid w:val="47151494"/>
    <w:rsid w:val="471EC631"/>
    <w:rsid w:val="47BB5CC7"/>
    <w:rsid w:val="47EBBDB6"/>
    <w:rsid w:val="483E0D2F"/>
    <w:rsid w:val="4852D11F"/>
    <w:rsid w:val="485B529E"/>
    <w:rsid w:val="486F1319"/>
    <w:rsid w:val="487F407C"/>
    <w:rsid w:val="48A8A791"/>
    <w:rsid w:val="48C20A41"/>
    <w:rsid w:val="48DD2626"/>
    <w:rsid w:val="48E1BE8A"/>
    <w:rsid w:val="4933C172"/>
    <w:rsid w:val="49548E21"/>
    <w:rsid w:val="49586896"/>
    <w:rsid w:val="495E9EC7"/>
    <w:rsid w:val="497FA752"/>
    <w:rsid w:val="49B07FB0"/>
    <w:rsid w:val="49B18AFF"/>
    <w:rsid w:val="49D68175"/>
    <w:rsid w:val="4A077F83"/>
    <w:rsid w:val="4A1A096C"/>
    <w:rsid w:val="4A290D4F"/>
    <w:rsid w:val="4A5086FE"/>
    <w:rsid w:val="4AD04E91"/>
    <w:rsid w:val="4AEB3249"/>
    <w:rsid w:val="4B0BEF53"/>
    <w:rsid w:val="4B407E3F"/>
    <w:rsid w:val="4B4C5011"/>
    <w:rsid w:val="4B5027F3"/>
    <w:rsid w:val="4B57BCA6"/>
    <w:rsid w:val="4B59405D"/>
    <w:rsid w:val="4B595103"/>
    <w:rsid w:val="4B665503"/>
    <w:rsid w:val="4BA0A2D5"/>
    <w:rsid w:val="4BB12050"/>
    <w:rsid w:val="4BB2B165"/>
    <w:rsid w:val="4BC4DDB0"/>
    <w:rsid w:val="4BD17783"/>
    <w:rsid w:val="4BD5F92C"/>
    <w:rsid w:val="4BE49CAA"/>
    <w:rsid w:val="4C5FF017"/>
    <w:rsid w:val="4C6F86A7"/>
    <w:rsid w:val="4C9EBF57"/>
    <w:rsid w:val="4D04C6F9"/>
    <w:rsid w:val="4D803B35"/>
    <w:rsid w:val="4D9119EB"/>
    <w:rsid w:val="4DA906D8"/>
    <w:rsid w:val="4DF4F53D"/>
    <w:rsid w:val="4E0572D8"/>
    <w:rsid w:val="4E28B461"/>
    <w:rsid w:val="4E41A266"/>
    <w:rsid w:val="4E548514"/>
    <w:rsid w:val="4E873885"/>
    <w:rsid w:val="4EB00C6A"/>
    <w:rsid w:val="4EB12DA6"/>
    <w:rsid w:val="4EFC7E72"/>
    <w:rsid w:val="4F789881"/>
    <w:rsid w:val="4FA6C5D3"/>
    <w:rsid w:val="4FC96BD7"/>
    <w:rsid w:val="4FCC09E2"/>
    <w:rsid w:val="4FCEC5F7"/>
    <w:rsid w:val="4FE0A760"/>
    <w:rsid w:val="4FF04165"/>
    <w:rsid w:val="50221FF4"/>
    <w:rsid w:val="5037319E"/>
    <w:rsid w:val="505F3C75"/>
    <w:rsid w:val="507BB1CA"/>
    <w:rsid w:val="508F93DE"/>
    <w:rsid w:val="50B19B89"/>
    <w:rsid w:val="50B3B976"/>
    <w:rsid w:val="50C61FF9"/>
    <w:rsid w:val="51E09362"/>
    <w:rsid w:val="521026CB"/>
    <w:rsid w:val="5263465E"/>
    <w:rsid w:val="526A3F67"/>
    <w:rsid w:val="528F7E8D"/>
    <w:rsid w:val="52B5FC77"/>
    <w:rsid w:val="530F35E9"/>
    <w:rsid w:val="5322E3ED"/>
    <w:rsid w:val="5338C73B"/>
    <w:rsid w:val="53C0CDC3"/>
    <w:rsid w:val="542003D4"/>
    <w:rsid w:val="545C12EA"/>
    <w:rsid w:val="545FDD90"/>
    <w:rsid w:val="54635352"/>
    <w:rsid w:val="549FD56D"/>
    <w:rsid w:val="54D4979C"/>
    <w:rsid w:val="54F59117"/>
    <w:rsid w:val="55183424"/>
    <w:rsid w:val="551956A5"/>
    <w:rsid w:val="552FB713"/>
    <w:rsid w:val="55604C7C"/>
    <w:rsid w:val="5575EC9B"/>
    <w:rsid w:val="55CBE1E8"/>
    <w:rsid w:val="561517B3"/>
    <w:rsid w:val="56344FCA"/>
    <w:rsid w:val="564E4812"/>
    <w:rsid w:val="56514B53"/>
    <w:rsid w:val="56A1593F"/>
    <w:rsid w:val="56C5D2D9"/>
    <w:rsid w:val="5718219E"/>
    <w:rsid w:val="576BA324"/>
    <w:rsid w:val="57D88F6C"/>
    <w:rsid w:val="57EA1873"/>
    <w:rsid w:val="57F9536B"/>
    <w:rsid w:val="580C385E"/>
    <w:rsid w:val="5845854A"/>
    <w:rsid w:val="584F383E"/>
    <w:rsid w:val="58A9CCC9"/>
    <w:rsid w:val="58DD7851"/>
    <w:rsid w:val="59042F6E"/>
    <w:rsid w:val="5909EBB0"/>
    <w:rsid w:val="5912B503"/>
    <w:rsid w:val="59355F05"/>
    <w:rsid w:val="59484F14"/>
    <w:rsid w:val="5981ABAD"/>
    <w:rsid w:val="5988EC15"/>
    <w:rsid w:val="59CE573B"/>
    <w:rsid w:val="5A3F52B2"/>
    <w:rsid w:val="5A3FC98A"/>
    <w:rsid w:val="5A602055"/>
    <w:rsid w:val="5A6C0E51"/>
    <w:rsid w:val="5A9A8346"/>
    <w:rsid w:val="5ADD8479"/>
    <w:rsid w:val="5AFE1F1B"/>
    <w:rsid w:val="5B2AB0C3"/>
    <w:rsid w:val="5B654A6A"/>
    <w:rsid w:val="5B86CD93"/>
    <w:rsid w:val="5BB1271C"/>
    <w:rsid w:val="5BE820BE"/>
    <w:rsid w:val="5BF663CA"/>
    <w:rsid w:val="5BFC53CB"/>
    <w:rsid w:val="5C015287"/>
    <w:rsid w:val="5C134FF2"/>
    <w:rsid w:val="5C224396"/>
    <w:rsid w:val="5C3C2C94"/>
    <w:rsid w:val="5C4DCC43"/>
    <w:rsid w:val="5C603704"/>
    <w:rsid w:val="5C6599BD"/>
    <w:rsid w:val="5C67963A"/>
    <w:rsid w:val="5C7935C3"/>
    <w:rsid w:val="5C9E8A80"/>
    <w:rsid w:val="5CC68124"/>
    <w:rsid w:val="5CDE5B4F"/>
    <w:rsid w:val="5CDEB5B5"/>
    <w:rsid w:val="5CFA85E0"/>
    <w:rsid w:val="5D093F1B"/>
    <w:rsid w:val="5D0B0806"/>
    <w:rsid w:val="5D169131"/>
    <w:rsid w:val="5D6594F1"/>
    <w:rsid w:val="5D8A90DA"/>
    <w:rsid w:val="5D987E52"/>
    <w:rsid w:val="5E1B8007"/>
    <w:rsid w:val="5E3F25D0"/>
    <w:rsid w:val="5EA3C25E"/>
    <w:rsid w:val="5F33F48D"/>
    <w:rsid w:val="5F461509"/>
    <w:rsid w:val="5F4BBD9A"/>
    <w:rsid w:val="5FDF4060"/>
    <w:rsid w:val="600E52B5"/>
    <w:rsid w:val="6079E89F"/>
    <w:rsid w:val="6096DD90"/>
    <w:rsid w:val="609E0CE7"/>
    <w:rsid w:val="60BC78DD"/>
    <w:rsid w:val="60D08F77"/>
    <w:rsid w:val="60E99072"/>
    <w:rsid w:val="61145776"/>
    <w:rsid w:val="61358161"/>
    <w:rsid w:val="61AA2316"/>
    <w:rsid w:val="61FAC137"/>
    <w:rsid w:val="624C8544"/>
    <w:rsid w:val="626B954F"/>
    <w:rsid w:val="62C39632"/>
    <w:rsid w:val="62DB2B00"/>
    <w:rsid w:val="62FC77E5"/>
    <w:rsid w:val="6310FAFD"/>
    <w:rsid w:val="633E7EA8"/>
    <w:rsid w:val="63922615"/>
    <w:rsid w:val="63D717A7"/>
    <w:rsid w:val="641F2EBD"/>
    <w:rsid w:val="64F2E811"/>
    <w:rsid w:val="651447F6"/>
    <w:rsid w:val="65197AB7"/>
    <w:rsid w:val="654AE3F2"/>
    <w:rsid w:val="6589D146"/>
    <w:rsid w:val="658D842A"/>
    <w:rsid w:val="65BAFF1E"/>
    <w:rsid w:val="65D024F1"/>
    <w:rsid w:val="65D4F3C1"/>
    <w:rsid w:val="65F0E103"/>
    <w:rsid w:val="66745B09"/>
    <w:rsid w:val="66B79AE1"/>
    <w:rsid w:val="66FB7E7F"/>
    <w:rsid w:val="670FE052"/>
    <w:rsid w:val="6716AEDA"/>
    <w:rsid w:val="678C66EC"/>
    <w:rsid w:val="67B1C4FC"/>
    <w:rsid w:val="67B5301F"/>
    <w:rsid w:val="67BF54F9"/>
    <w:rsid w:val="684EAFB5"/>
    <w:rsid w:val="68643580"/>
    <w:rsid w:val="68C27972"/>
    <w:rsid w:val="68D19526"/>
    <w:rsid w:val="68DAD6D3"/>
    <w:rsid w:val="68EB37FB"/>
    <w:rsid w:val="68F57730"/>
    <w:rsid w:val="69005E86"/>
    <w:rsid w:val="6984AD1A"/>
    <w:rsid w:val="69931519"/>
    <w:rsid w:val="69CF644F"/>
    <w:rsid w:val="6A0D2846"/>
    <w:rsid w:val="6A76A734"/>
    <w:rsid w:val="6A9F22B4"/>
    <w:rsid w:val="6AA5C4E4"/>
    <w:rsid w:val="6AF5685B"/>
    <w:rsid w:val="6AF62971"/>
    <w:rsid w:val="6AF8823D"/>
    <w:rsid w:val="6B51055C"/>
    <w:rsid w:val="6B547EB6"/>
    <w:rsid w:val="6BFFA00F"/>
    <w:rsid w:val="6C127795"/>
    <w:rsid w:val="6C847DA1"/>
    <w:rsid w:val="6C91F9D2"/>
    <w:rsid w:val="6CBC4DDC"/>
    <w:rsid w:val="6CDE9E27"/>
    <w:rsid w:val="6D070511"/>
    <w:rsid w:val="6D0F2C0C"/>
    <w:rsid w:val="6D634A0D"/>
    <w:rsid w:val="6DBF82CD"/>
    <w:rsid w:val="6E210680"/>
    <w:rsid w:val="6E2A2D03"/>
    <w:rsid w:val="6E53319C"/>
    <w:rsid w:val="6E56943F"/>
    <w:rsid w:val="6E6F7DC1"/>
    <w:rsid w:val="6E92D65E"/>
    <w:rsid w:val="6E99227F"/>
    <w:rsid w:val="6EF1FA99"/>
    <w:rsid w:val="6EF81A81"/>
    <w:rsid w:val="6F48FEF4"/>
    <w:rsid w:val="6FA1DA6E"/>
    <w:rsid w:val="6FBC1E63"/>
    <w:rsid w:val="7024ED9E"/>
    <w:rsid w:val="7029B1A9"/>
    <w:rsid w:val="7043099A"/>
    <w:rsid w:val="705C22F4"/>
    <w:rsid w:val="71407891"/>
    <w:rsid w:val="7157EEC4"/>
    <w:rsid w:val="715F18A1"/>
    <w:rsid w:val="7175569F"/>
    <w:rsid w:val="71C02039"/>
    <w:rsid w:val="71C5820A"/>
    <w:rsid w:val="7265EAD5"/>
    <w:rsid w:val="728647E0"/>
    <w:rsid w:val="7289C876"/>
    <w:rsid w:val="728EA55B"/>
    <w:rsid w:val="72B338DD"/>
    <w:rsid w:val="72F27801"/>
    <w:rsid w:val="72F3BF25"/>
    <w:rsid w:val="733D16CA"/>
    <w:rsid w:val="733D43A4"/>
    <w:rsid w:val="7361526B"/>
    <w:rsid w:val="736B2689"/>
    <w:rsid w:val="73C036E8"/>
    <w:rsid w:val="73FC9B3C"/>
    <w:rsid w:val="74154E3E"/>
    <w:rsid w:val="741D897A"/>
    <w:rsid w:val="74836D11"/>
    <w:rsid w:val="748F8F86"/>
    <w:rsid w:val="74B074D6"/>
    <w:rsid w:val="74E0FE64"/>
    <w:rsid w:val="751F0C95"/>
    <w:rsid w:val="755EF75F"/>
    <w:rsid w:val="75684E93"/>
    <w:rsid w:val="75ABC3B4"/>
    <w:rsid w:val="75C14761"/>
    <w:rsid w:val="761C75E8"/>
    <w:rsid w:val="76DBD638"/>
    <w:rsid w:val="7702F02D"/>
    <w:rsid w:val="77344EBB"/>
    <w:rsid w:val="77B3709B"/>
    <w:rsid w:val="77C2D435"/>
    <w:rsid w:val="77C6CBAA"/>
    <w:rsid w:val="77EF2AF4"/>
    <w:rsid w:val="78062EE4"/>
    <w:rsid w:val="782F61BD"/>
    <w:rsid w:val="786D8B6A"/>
    <w:rsid w:val="7951DE07"/>
    <w:rsid w:val="79564950"/>
    <w:rsid w:val="795EA496"/>
    <w:rsid w:val="796ADB4E"/>
    <w:rsid w:val="79767762"/>
    <w:rsid w:val="79831581"/>
    <w:rsid w:val="79A3A81F"/>
    <w:rsid w:val="79AC8528"/>
    <w:rsid w:val="79F9E00C"/>
    <w:rsid w:val="7A0D3494"/>
    <w:rsid w:val="7A1EBDAC"/>
    <w:rsid w:val="7A764337"/>
    <w:rsid w:val="7A7B154B"/>
    <w:rsid w:val="7AC7E6DE"/>
    <w:rsid w:val="7AEFCF39"/>
    <w:rsid w:val="7AFA74F7"/>
    <w:rsid w:val="7B37178B"/>
    <w:rsid w:val="7B3BD47E"/>
    <w:rsid w:val="7B8FABFD"/>
    <w:rsid w:val="7BB719DC"/>
    <w:rsid w:val="7BD17E1A"/>
    <w:rsid w:val="7C8388D5"/>
    <w:rsid w:val="7C964558"/>
    <w:rsid w:val="7C9AA16B"/>
    <w:rsid w:val="7CBCB950"/>
    <w:rsid w:val="7CBE0398"/>
    <w:rsid w:val="7D83CBFB"/>
    <w:rsid w:val="7DB4BA51"/>
    <w:rsid w:val="7DBD6FBD"/>
    <w:rsid w:val="7E0D13EC"/>
    <w:rsid w:val="7E3215B9"/>
    <w:rsid w:val="7E4A77EC"/>
    <w:rsid w:val="7E7FEDF8"/>
    <w:rsid w:val="7E9EA341"/>
    <w:rsid w:val="7EA2A842"/>
    <w:rsid w:val="7EA589F4"/>
    <w:rsid w:val="7EB94F09"/>
    <w:rsid w:val="7EEB89EC"/>
    <w:rsid w:val="7EEF8A36"/>
    <w:rsid w:val="7F2FE8EC"/>
    <w:rsid w:val="7F43A9FC"/>
    <w:rsid w:val="7F544824"/>
    <w:rsid w:val="7F8E7076"/>
    <w:rsid w:val="7FA7343F"/>
    <w:rsid w:val="7FC7B527"/>
    <w:rsid w:val="7FE8E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F84"/>
  <w15:docId w15:val="{D93E3A06-2BA6-437F-A3CF-47BB2C6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3"/>
      </w:numPr>
    </w:pPr>
  </w:style>
  <w:style w:type="paragraph" w:styleId="ListParagraph">
    <w:name w:val="List Paragraph"/>
    <w:basedOn w:val="Normal"/>
    <w:pPr>
      <w:numPr>
        <w:numId w:val="1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5"/>
      </w:numPr>
      <w:tabs>
        <w:tab w:val="left" w:pos="-5296"/>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6"/>
      </w:numPr>
    </w:pPr>
  </w:style>
  <w:style w:type="paragraph" w:customStyle="1" w:styleId="DfESOutNumbered">
    <w:name w:val="DfESOutNumbered"/>
    <w:basedOn w:val="Normal"/>
    <w:pPr>
      <w:widowControl w:val="0"/>
      <w:numPr>
        <w:numId w:val="1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character" w:styleId="UnresolvedMention">
    <w:name w:val="Unresolved Mention"/>
    <w:basedOn w:val="DefaultParagraphFont"/>
    <w:uiPriority w:val="99"/>
    <w:semiHidden/>
    <w:unhideWhenUsed/>
    <w:rsid w:val="00B75D7F"/>
    <w:rPr>
      <w:color w:val="605E5C"/>
      <w:shd w:val="clear" w:color="auto" w:fill="E1DFDD"/>
    </w:rPr>
  </w:style>
  <w:style w:type="paragraph" w:customStyle="1" w:styleId="paragraph">
    <w:name w:val="paragraph"/>
    <w:basedOn w:val="Normal"/>
    <w:rsid w:val="000212F8"/>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0212F8"/>
  </w:style>
  <w:style w:type="character" w:customStyle="1" w:styleId="eop">
    <w:name w:val="eop"/>
    <w:basedOn w:val="DefaultParagraphFont"/>
    <w:rsid w:val="000212F8"/>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6">
    <w:name w:val="LFO6"/>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25">
    <w:name w:val="LFO25"/>
    <w:basedOn w:val="NoList"/>
    <w:pPr>
      <w:numPr>
        <w:numId w:val="17"/>
      </w:numPr>
    </w:pPr>
  </w:style>
  <w:style w:type="numbering" w:customStyle="1" w:styleId="LFO28">
    <w:name w:val="LFO28"/>
    <w:basedOn w:val="NoList"/>
    <w:pPr>
      <w:numPr>
        <w:numId w:val="18"/>
      </w:numPr>
    </w:pPr>
  </w:style>
  <w:style w:type="numbering" w:customStyle="1" w:styleId="LFO30">
    <w:name w:val="LFO30"/>
    <w:basedOn w:val="NoList"/>
    <w:pPr>
      <w:numPr>
        <w:numId w:val="19"/>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437">
      <w:bodyDiv w:val="1"/>
      <w:marLeft w:val="0"/>
      <w:marRight w:val="0"/>
      <w:marTop w:val="0"/>
      <w:marBottom w:val="0"/>
      <w:divBdr>
        <w:top w:val="none" w:sz="0" w:space="0" w:color="auto"/>
        <w:left w:val="none" w:sz="0" w:space="0" w:color="auto"/>
        <w:bottom w:val="none" w:sz="0" w:space="0" w:color="auto"/>
        <w:right w:val="none" w:sz="0" w:space="0" w:color="auto"/>
      </w:divBdr>
    </w:div>
    <w:div w:id="292831979">
      <w:bodyDiv w:val="1"/>
      <w:marLeft w:val="0"/>
      <w:marRight w:val="0"/>
      <w:marTop w:val="0"/>
      <w:marBottom w:val="0"/>
      <w:divBdr>
        <w:top w:val="none" w:sz="0" w:space="0" w:color="auto"/>
        <w:left w:val="none" w:sz="0" w:space="0" w:color="auto"/>
        <w:bottom w:val="none" w:sz="0" w:space="0" w:color="auto"/>
        <w:right w:val="none" w:sz="0" w:space="0" w:color="auto"/>
      </w:divBdr>
      <w:divsChild>
        <w:div w:id="862061184">
          <w:marLeft w:val="0"/>
          <w:marRight w:val="0"/>
          <w:marTop w:val="0"/>
          <w:marBottom w:val="0"/>
          <w:divBdr>
            <w:top w:val="none" w:sz="0" w:space="0" w:color="auto"/>
            <w:left w:val="none" w:sz="0" w:space="0" w:color="auto"/>
            <w:bottom w:val="none" w:sz="0" w:space="0" w:color="auto"/>
            <w:right w:val="none" w:sz="0" w:space="0" w:color="auto"/>
          </w:divBdr>
        </w:div>
        <w:div w:id="1859850625">
          <w:marLeft w:val="0"/>
          <w:marRight w:val="0"/>
          <w:marTop w:val="0"/>
          <w:marBottom w:val="0"/>
          <w:divBdr>
            <w:top w:val="none" w:sz="0" w:space="0" w:color="auto"/>
            <w:left w:val="none" w:sz="0" w:space="0" w:color="auto"/>
            <w:bottom w:val="none" w:sz="0" w:space="0" w:color="auto"/>
            <w:right w:val="none" w:sz="0" w:space="0" w:color="auto"/>
          </w:divBdr>
        </w:div>
      </w:divsChild>
    </w:div>
    <w:div w:id="895972041">
      <w:bodyDiv w:val="1"/>
      <w:marLeft w:val="0"/>
      <w:marRight w:val="0"/>
      <w:marTop w:val="0"/>
      <w:marBottom w:val="0"/>
      <w:divBdr>
        <w:top w:val="none" w:sz="0" w:space="0" w:color="auto"/>
        <w:left w:val="none" w:sz="0" w:space="0" w:color="auto"/>
        <w:bottom w:val="none" w:sz="0" w:space="0" w:color="auto"/>
        <w:right w:val="none" w:sz="0" w:space="0" w:color="auto"/>
      </w:divBdr>
      <w:divsChild>
        <w:div w:id="1682969249">
          <w:marLeft w:val="0"/>
          <w:marRight w:val="0"/>
          <w:marTop w:val="0"/>
          <w:marBottom w:val="0"/>
          <w:divBdr>
            <w:top w:val="none" w:sz="0" w:space="0" w:color="auto"/>
            <w:left w:val="none" w:sz="0" w:space="0" w:color="auto"/>
            <w:bottom w:val="none" w:sz="0" w:space="0" w:color="auto"/>
            <w:right w:val="none" w:sz="0" w:space="0" w:color="auto"/>
          </w:divBdr>
        </w:div>
      </w:divsChild>
    </w:div>
    <w:div w:id="1731538995">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 w:id="1363747458">
          <w:marLeft w:val="0"/>
          <w:marRight w:val="0"/>
          <w:marTop w:val="0"/>
          <w:marBottom w:val="0"/>
          <w:divBdr>
            <w:top w:val="none" w:sz="0" w:space="0" w:color="auto"/>
            <w:left w:val="none" w:sz="0" w:space="0" w:color="auto"/>
            <w:bottom w:val="none" w:sz="0" w:space="0" w:color="auto"/>
            <w:right w:val="none" w:sz="0" w:space="0" w:color="auto"/>
          </w:divBdr>
        </w:div>
        <w:div w:id="1704745489">
          <w:marLeft w:val="0"/>
          <w:marRight w:val="0"/>
          <w:marTop w:val="0"/>
          <w:marBottom w:val="0"/>
          <w:divBdr>
            <w:top w:val="none" w:sz="0" w:space="0" w:color="auto"/>
            <w:left w:val="none" w:sz="0" w:space="0" w:color="auto"/>
            <w:bottom w:val="none" w:sz="0" w:space="0" w:color="auto"/>
            <w:right w:val="none" w:sz="0" w:space="0" w:color="auto"/>
          </w:divBdr>
        </w:div>
        <w:div w:id="1346396296">
          <w:marLeft w:val="0"/>
          <w:marRight w:val="0"/>
          <w:marTop w:val="0"/>
          <w:marBottom w:val="0"/>
          <w:divBdr>
            <w:top w:val="none" w:sz="0" w:space="0" w:color="auto"/>
            <w:left w:val="none" w:sz="0" w:space="0" w:color="auto"/>
            <w:bottom w:val="none" w:sz="0" w:space="0" w:color="auto"/>
            <w:right w:val="none" w:sz="0" w:space="0" w:color="auto"/>
          </w:divBdr>
        </w:div>
        <w:div w:id="1448160722">
          <w:marLeft w:val="0"/>
          <w:marRight w:val="0"/>
          <w:marTop w:val="0"/>
          <w:marBottom w:val="0"/>
          <w:divBdr>
            <w:top w:val="none" w:sz="0" w:space="0" w:color="auto"/>
            <w:left w:val="none" w:sz="0" w:space="0" w:color="auto"/>
            <w:bottom w:val="none" w:sz="0" w:space="0" w:color="auto"/>
            <w:right w:val="none" w:sz="0" w:space="0" w:color="auto"/>
          </w:divBdr>
        </w:div>
        <w:div w:id="1597205271">
          <w:marLeft w:val="0"/>
          <w:marRight w:val="0"/>
          <w:marTop w:val="0"/>
          <w:marBottom w:val="0"/>
          <w:divBdr>
            <w:top w:val="none" w:sz="0" w:space="0" w:color="auto"/>
            <w:left w:val="none" w:sz="0" w:space="0" w:color="auto"/>
            <w:bottom w:val="none" w:sz="0" w:space="0" w:color="auto"/>
            <w:right w:val="none" w:sz="0" w:space="0" w:color="auto"/>
          </w:divBdr>
        </w:div>
        <w:div w:id="1618760452">
          <w:marLeft w:val="0"/>
          <w:marRight w:val="0"/>
          <w:marTop w:val="0"/>
          <w:marBottom w:val="0"/>
          <w:divBdr>
            <w:top w:val="none" w:sz="0" w:space="0" w:color="auto"/>
            <w:left w:val="none" w:sz="0" w:space="0" w:color="auto"/>
            <w:bottom w:val="none" w:sz="0" w:space="0" w:color="auto"/>
            <w:right w:val="none" w:sz="0" w:space="0" w:color="auto"/>
          </w:divBdr>
        </w:div>
        <w:div w:id="1719358681">
          <w:marLeft w:val="0"/>
          <w:marRight w:val="0"/>
          <w:marTop w:val="0"/>
          <w:marBottom w:val="0"/>
          <w:divBdr>
            <w:top w:val="none" w:sz="0" w:space="0" w:color="auto"/>
            <w:left w:val="none" w:sz="0" w:space="0" w:color="auto"/>
            <w:bottom w:val="none" w:sz="0" w:space="0" w:color="auto"/>
            <w:right w:val="none" w:sz="0" w:space="0" w:color="auto"/>
          </w:divBdr>
        </w:div>
        <w:div w:id="614404311">
          <w:marLeft w:val="0"/>
          <w:marRight w:val="0"/>
          <w:marTop w:val="0"/>
          <w:marBottom w:val="0"/>
          <w:divBdr>
            <w:top w:val="none" w:sz="0" w:space="0" w:color="auto"/>
            <w:left w:val="none" w:sz="0" w:space="0" w:color="auto"/>
            <w:bottom w:val="none" w:sz="0" w:space="0" w:color="auto"/>
            <w:right w:val="none" w:sz="0" w:space="0" w:color="auto"/>
          </w:divBdr>
        </w:div>
        <w:div w:id="118646053">
          <w:marLeft w:val="0"/>
          <w:marRight w:val="0"/>
          <w:marTop w:val="0"/>
          <w:marBottom w:val="0"/>
          <w:divBdr>
            <w:top w:val="none" w:sz="0" w:space="0" w:color="auto"/>
            <w:left w:val="none" w:sz="0" w:space="0" w:color="auto"/>
            <w:bottom w:val="none" w:sz="0" w:space="0" w:color="auto"/>
            <w:right w:val="none" w:sz="0" w:space="0" w:color="auto"/>
          </w:divBdr>
        </w:div>
        <w:div w:id="1518887752">
          <w:marLeft w:val="0"/>
          <w:marRight w:val="0"/>
          <w:marTop w:val="0"/>
          <w:marBottom w:val="0"/>
          <w:divBdr>
            <w:top w:val="none" w:sz="0" w:space="0" w:color="auto"/>
            <w:left w:val="none" w:sz="0" w:space="0" w:color="auto"/>
            <w:bottom w:val="none" w:sz="0" w:space="0" w:color="auto"/>
            <w:right w:val="none" w:sz="0" w:space="0" w:color="auto"/>
          </w:divBdr>
        </w:div>
      </w:divsChild>
    </w:div>
    <w:div w:id="1859420142">
      <w:bodyDiv w:val="1"/>
      <w:marLeft w:val="0"/>
      <w:marRight w:val="0"/>
      <w:marTop w:val="0"/>
      <w:marBottom w:val="0"/>
      <w:divBdr>
        <w:top w:val="none" w:sz="0" w:space="0" w:color="auto"/>
        <w:left w:val="none" w:sz="0" w:space="0" w:color="auto"/>
        <w:bottom w:val="none" w:sz="0" w:space="0" w:color="auto"/>
        <w:right w:val="none" w:sz="0" w:space="0" w:color="auto"/>
      </w:divBdr>
      <w:divsChild>
        <w:div w:id="653073640">
          <w:marLeft w:val="0"/>
          <w:marRight w:val="0"/>
          <w:marTop w:val="0"/>
          <w:marBottom w:val="0"/>
          <w:divBdr>
            <w:top w:val="none" w:sz="0" w:space="0" w:color="auto"/>
            <w:left w:val="none" w:sz="0" w:space="0" w:color="auto"/>
            <w:bottom w:val="none" w:sz="0" w:space="0" w:color="auto"/>
            <w:right w:val="none" w:sz="0" w:space="0" w:color="auto"/>
          </w:divBdr>
        </w:div>
      </w:divsChild>
    </w:div>
    <w:div w:id="197213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800F98375EB42A75B6EE233E22070" ma:contentTypeVersion="12" ma:contentTypeDescription="Create a new document." ma:contentTypeScope="" ma:versionID="4282a0a026a4a3d293206ae705f0d083">
  <xsd:schema xmlns:xsd="http://www.w3.org/2001/XMLSchema" xmlns:xs="http://www.w3.org/2001/XMLSchema" xmlns:p="http://schemas.microsoft.com/office/2006/metadata/properties" xmlns:ns3="7040a8a0-03af-489d-b327-01b2f613cb9b" xmlns:ns4="5b9238fb-803f-4883-aa6b-5925a28aeffe" targetNamespace="http://schemas.microsoft.com/office/2006/metadata/properties" ma:root="true" ma:fieldsID="244c211d558b267c75cdce7497c028a4" ns3:_="" ns4:_="">
    <xsd:import namespace="7040a8a0-03af-489d-b327-01b2f613cb9b"/>
    <xsd:import namespace="5b9238fb-803f-4883-aa6b-5925a28a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a8a0-03af-489d-b327-01b2f613c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238fb-803f-4883-aa6b-5925a28a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0ABA9-B835-4789-B194-609B234BAA14}">
  <ds:schemaRefs>
    <ds:schemaRef ds:uri="http://schemas.microsoft.com/sharepoint/v3/contenttype/forms"/>
  </ds:schemaRefs>
</ds:datastoreItem>
</file>

<file path=customXml/itemProps2.xml><?xml version="1.0" encoding="utf-8"?>
<ds:datastoreItem xmlns:ds="http://schemas.openxmlformats.org/officeDocument/2006/customXml" ds:itemID="{D8E6027D-9059-44C8-B93C-6D42D533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a8a0-03af-489d-b327-01b2f613cb9b"/>
    <ds:schemaRef ds:uri="5b9238fb-803f-4883-aa6b-5925a28a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29A-99E3-43FB-BD19-95F636601D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9238fb-803f-4883-aa6b-5925a28aeffe"/>
    <ds:schemaRef ds:uri="7040a8a0-03af-489d-b327-01b2f613cb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Jo Suddes</cp:lastModifiedBy>
  <cp:revision>39</cp:revision>
  <cp:lastPrinted>2014-09-17T13:26:00Z</cp:lastPrinted>
  <dcterms:created xsi:type="dcterms:W3CDTF">2021-09-26T17:07:00Z</dcterms:created>
  <dcterms:modified xsi:type="dcterms:W3CDTF">2023-11-07T21:50:00Z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0x0101007CE800F98375EB42A75B6EE233E22070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